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EE6CDF">
      <w:pPr>
        <w:spacing w:line="360" w:lineRule="auto"/>
        <w:jc w:val="center"/>
        <w:rPr>
          <w:rFonts w:hint="eastAsia" w:hAnsi="宋体" w:cs="宋体"/>
          <w:b/>
          <w:spacing w:val="20"/>
          <w:sz w:val="48"/>
          <w:szCs w:val="48"/>
        </w:rPr>
      </w:pPr>
    </w:p>
    <w:p w14:paraId="2B14EE18">
      <w:pPr>
        <w:spacing w:line="360" w:lineRule="auto"/>
        <w:jc w:val="center"/>
        <w:rPr>
          <w:rFonts w:hint="eastAsia" w:hAnsi="宋体" w:cs="宋体"/>
          <w:b/>
          <w:color w:val="000000" w:themeColor="text1"/>
          <w:spacing w:val="20"/>
          <w:sz w:val="48"/>
          <w:szCs w:val="48"/>
          <w:highlight w:val="none"/>
          <w14:textFill>
            <w14:solidFill>
              <w14:schemeClr w14:val="tx1"/>
            </w14:solidFill>
          </w14:textFill>
        </w:rPr>
      </w:pPr>
      <w:r>
        <w:rPr>
          <w:rFonts w:hint="eastAsia" w:hAnsi="宋体" w:cs="宋体"/>
          <w:b/>
          <w:color w:val="000000" w:themeColor="text1"/>
          <w:spacing w:val="20"/>
          <w:sz w:val="48"/>
          <w:szCs w:val="48"/>
          <w:highlight w:val="none"/>
          <w14:textFill>
            <w14:solidFill>
              <w14:schemeClr w14:val="tx1"/>
            </w14:solidFill>
          </w14:textFill>
        </w:rPr>
        <w:t>郑州市第一按摩医院</w:t>
      </w:r>
    </w:p>
    <w:p w14:paraId="5007B36E">
      <w:pPr>
        <w:pStyle w:val="22"/>
        <w:jc w:val="center"/>
        <w:rPr>
          <w:rFonts w:hint="eastAsia" w:ascii="宋体" w:hAnsi="宋体" w:cs="宋体"/>
          <w:highlight w:val="red"/>
        </w:rPr>
      </w:pPr>
      <w:r>
        <w:rPr>
          <w:rFonts w:hint="eastAsia" w:hAnsi="宋体" w:cs="宋体"/>
          <w:b/>
          <w:color w:val="000000" w:themeColor="text1"/>
          <w:spacing w:val="20"/>
          <w:sz w:val="48"/>
          <w:szCs w:val="48"/>
          <w:highlight w:val="none"/>
          <w14:textFill>
            <w14:solidFill>
              <w14:schemeClr w14:val="tx1"/>
            </w14:solidFill>
          </w14:textFill>
        </w:rPr>
        <w:t>消防</w:t>
      </w:r>
      <w:r>
        <w:rPr>
          <w:rFonts w:hint="eastAsia" w:hAnsi="宋体" w:cs="宋体"/>
          <w:b/>
          <w:color w:val="000000" w:themeColor="text1"/>
          <w:spacing w:val="20"/>
          <w:sz w:val="48"/>
          <w:szCs w:val="48"/>
          <w:highlight w:val="none"/>
          <w:lang w:val="en-US" w:eastAsia="zh-CN"/>
          <w14:textFill>
            <w14:solidFill>
              <w14:schemeClr w14:val="tx1"/>
            </w14:solidFill>
          </w14:textFill>
        </w:rPr>
        <w:t>改造</w:t>
      </w:r>
      <w:r>
        <w:rPr>
          <w:rFonts w:hint="eastAsia" w:hAnsi="宋体" w:cs="宋体"/>
          <w:b/>
          <w:color w:val="000000" w:themeColor="text1"/>
          <w:spacing w:val="20"/>
          <w:sz w:val="48"/>
          <w:szCs w:val="48"/>
          <w:highlight w:val="none"/>
          <w14:textFill>
            <w14:solidFill>
              <w14:schemeClr w14:val="tx1"/>
            </w14:solidFill>
          </w14:textFill>
        </w:rPr>
        <w:t>施工项目</w:t>
      </w:r>
    </w:p>
    <w:p w14:paraId="1A5D576C">
      <w:pPr>
        <w:rPr>
          <w:rFonts w:hint="eastAsia" w:ascii="宋体" w:hAnsi="宋体" w:cs="宋体"/>
          <w:highlight w:val="red"/>
        </w:rPr>
      </w:pPr>
    </w:p>
    <w:p w14:paraId="150307CC">
      <w:pPr>
        <w:rPr>
          <w:rFonts w:hint="eastAsia" w:ascii="宋体" w:hAnsi="宋体" w:cs="宋体"/>
        </w:rPr>
      </w:pPr>
    </w:p>
    <w:p w14:paraId="6A0E0A32">
      <w:pPr>
        <w:rPr>
          <w:rFonts w:hint="eastAsia" w:ascii="宋体" w:hAnsi="宋体" w:cs="宋体"/>
        </w:rPr>
      </w:pPr>
    </w:p>
    <w:p w14:paraId="69D3EBC8">
      <w:pPr>
        <w:rPr>
          <w:rFonts w:hint="eastAsia" w:ascii="宋体" w:hAnsi="宋体" w:cs="宋体"/>
        </w:rPr>
      </w:pPr>
    </w:p>
    <w:p w14:paraId="363F64C4">
      <w:pPr>
        <w:rPr>
          <w:rFonts w:hint="eastAsia" w:ascii="宋体" w:hAnsi="宋体" w:cs="宋体"/>
        </w:rPr>
      </w:pPr>
    </w:p>
    <w:p w14:paraId="5CB45FD6">
      <w:pPr>
        <w:rPr>
          <w:rFonts w:hint="eastAsia" w:ascii="宋体" w:hAnsi="宋体" w:cs="宋体"/>
        </w:rPr>
      </w:pPr>
    </w:p>
    <w:p w14:paraId="345CF60A">
      <w:pPr>
        <w:rPr>
          <w:rFonts w:hint="eastAsia" w:ascii="宋体" w:hAnsi="宋体" w:cs="宋体"/>
        </w:rPr>
      </w:pPr>
    </w:p>
    <w:p w14:paraId="26485845">
      <w:pPr>
        <w:rPr>
          <w:rFonts w:hint="eastAsia" w:ascii="宋体" w:hAnsi="宋体" w:cs="宋体"/>
        </w:rPr>
      </w:pPr>
    </w:p>
    <w:p w14:paraId="4408B8D5">
      <w:pPr>
        <w:rPr>
          <w:rFonts w:hint="eastAsia" w:ascii="宋体" w:hAnsi="宋体" w:cs="宋体"/>
        </w:rPr>
      </w:pPr>
    </w:p>
    <w:p w14:paraId="28AC6BC8">
      <w:pPr>
        <w:rPr>
          <w:rFonts w:hint="eastAsia" w:ascii="宋体" w:hAnsi="宋体" w:cs="宋体"/>
        </w:rPr>
      </w:pPr>
    </w:p>
    <w:p w14:paraId="7903A590">
      <w:pPr>
        <w:rPr>
          <w:rFonts w:hint="eastAsia" w:ascii="宋体" w:hAnsi="宋体" w:cs="宋体"/>
        </w:rPr>
      </w:pPr>
    </w:p>
    <w:p w14:paraId="03000BFA">
      <w:pPr>
        <w:rPr>
          <w:rFonts w:hint="eastAsia" w:ascii="宋体" w:hAnsi="宋体" w:cs="宋体"/>
        </w:rPr>
      </w:pPr>
    </w:p>
    <w:p w14:paraId="1B92EFF2">
      <w:pPr>
        <w:spacing w:line="360" w:lineRule="auto"/>
        <w:jc w:val="center"/>
        <w:rPr>
          <w:rFonts w:hint="eastAsia" w:ascii="宋体" w:hAnsi="宋体" w:cs="宋体"/>
          <w:b/>
          <w:sz w:val="84"/>
          <w:szCs w:val="84"/>
          <w14:shadow w14:blurRad="50800" w14:dist="38100" w14:dir="2700000" w14:sx="100000" w14:sy="100000" w14:kx="0" w14:ky="0" w14:algn="tl">
            <w14:srgbClr w14:val="000000">
              <w14:alpha w14:val="60000"/>
            </w14:srgbClr>
          </w14:shadow>
        </w:rPr>
      </w:pPr>
      <w:r>
        <w:rPr>
          <w:rFonts w:hint="eastAsia" w:ascii="宋体" w:hAnsi="宋体" w:cs="宋体"/>
          <w:b/>
          <w:sz w:val="84"/>
          <w:szCs w:val="84"/>
          <w14:shadow w14:blurRad="50800" w14:dist="38100" w14:dir="2700000" w14:sx="100000" w14:sy="100000" w14:kx="0" w14:ky="0" w14:algn="tl">
            <w14:srgbClr w14:val="000000">
              <w14:alpha w14:val="60000"/>
            </w14:srgbClr>
          </w14:shadow>
        </w:rPr>
        <w:t>比选文件</w:t>
      </w:r>
    </w:p>
    <w:p w14:paraId="3565A572">
      <w:pPr>
        <w:spacing w:line="360" w:lineRule="auto"/>
        <w:jc w:val="center"/>
        <w:rPr>
          <w:rFonts w:hint="eastAsia" w:ascii="宋体" w:hAnsi="宋体" w:cs="宋体"/>
          <w:sz w:val="32"/>
        </w:rPr>
      </w:pPr>
    </w:p>
    <w:p w14:paraId="4186B18D">
      <w:pPr>
        <w:pStyle w:val="9"/>
        <w:ind w:left="1380" w:hanging="960"/>
        <w:rPr>
          <w:rFonts w:hint="eastAsia" w:ascii="宋体" w:hAnsi="宋体" w:cs="宋体"/>
          <w:sz w:val="48"/>
          <w:szCs w:val="48"/>
        </w:rPr>
      </w:pPr>
    </w:p>
    <w:p w14:paraId="0111D7C8">
      <w:pPr>
        <w:pStyle w:val="9"/>
        <w:ind w:left="1380" w:hanging="960"/>
        <w:rPr>
          <w:rFonts w:hint="eastAsia" w:ascii="宋体" w:hAnsi="宋体" w:cs="宋体"/>
          <w:sz w:val="48"/>
          <w:szCs w:val="48"/>
        </w:rPr>
      </w:pPr>
    </w:p>
    <w:p w14:paraId="5EF2ABA0">
      <w:pPr>
        <w:pStyle w:val="9"/>
        <w:ind w:left="1380" w:hanging="960"/>
        <w:rPr>
          <w:rFonts w:hint="eastAsia" w:ascii="宋体" w:hAnsi="宋体" w:cs="宋体"/>
          <w:sz w:val="48"/>
          <w:szCs w:val="48"/>
        </w:rPr>
      </w:pPr>
    </w:p>
    <w:p w14:paraId="2BAA8976">
      <w:pPr>
        <w:pStyle w:val="9"/>
        <w:ind w:left="1380" w:hanging="960"/>
        <w:rPr>
          <w:rFonts w:hint="eastAsia" w:ascii="宋体" w:hAnsi="宋体" w:cs="宋体"/>
          <w:sz w:val="48"/>
          <w:szCs w:val="48"/>
        </w:rPr>
      </w:pPr>
    </w:p>
    <w:p w14:paraId="67A21343">
      <w:pPr>
        <w:pStyle w:val="9"/>
        <w:ind w:left="1380" w:hanging="960"/>
        <w:rPr>
          <w:rFonts w:hint="eastAsia" w:ascii="宋体" w:hAnsi="宋体" w:cs="宋体"/>
          <w:sz w:val="48"/>
          <w:szCs w:val="48"/>
        </w:rPr>
      </w:pPr>
    </w:p>
    <w:p w14:paraId="2A7FFF56">
      <w:pPr>
        <w:pStyle w:val="9"/>
        <w:ind w:left="1380" w:hanging="960"/>
        <w:jc w:val="center"/>
        <w:rPr>
          <w:rFonts w:hint="eastAsia" w:ascii="宋体" w:hAnsi="宋体" w:cs="宋体"/>
          <w:sz w:val="48"/>
          <w:szCs w:val="48"/>
        </w:rPr>
      </w:pPr>
    </w:p>
    <w:p w14:paraId="37E991C2">
      <w:pPr>
        <w:autoSpaceDE w:val="0"/>
        <w:autoSpaceDN w:val="0"/>
        <w:adjustRightInd w:val="0"/>
        <w:spacing w:line="480" w:lineRule="auto"/>
        <w:jc w:val="center"/>
        <w:rPr>
          <w:rFonts w:hint="eastAsia" w:ascii="宋体" w:hAnsi="宋体" w:cs="宋体"/>
          <w:b/>
          <w:sz w:val="36"/>
          <w:szCs w:val="36"/>
          <w:highlight w:val="red"/>
        </w:rPr>
      </w:pPr>
      <w:bookmarkStart w:id="0" w:name="_Toc18028"/>
      <w:r>
        <w:rPr>
          <w:rFonts w:hint="eastAsia" w:ascii="宋体" w:hAnsi="宋体" w:cs="宋体"/>
          <w:b/>
          <w:sz w:val="36"/>
          <w:szCs w:val="36"/>
          <w:highlight w:val="none"/>
        </w:rPr>
        <w:t>比选人：</w:t>
      </w:r>
      <w:bookmarkEnd w:id="0"/>
      <w:r>
        <w:rPr>
          <w:rFonts w:hint="eastAsia" w:ascii="宋体" w:hAnsi="宋体" w:cs="宋体"/>
          <w:b/>
          <w:sz w:val="36"/>
          <w:szCs w:val="36"/>
          <w:highlight w:val="none"/>
        </w:rPr>
        <w:t>郑州市第一按摩医院</w:t>
      </w:r>
    </w:p>
    <w:p w14:paraId="76BF0E50">
      <w:pPr>
        <w:tabs>
          <w:tab w:val="center" w:pos="4410"/>
          <w:tab w:val="left" w:pos="7440"/>
        </w:tabs>
        <w:adjustRightInd w:val="0"/>
        <w:spacing w:line="480" w:lineRule="auto"/>
        <w:jc w:val="center"/>
        <w:rPr>
          <w:rFonts w:hint="eastAsia" w:ascii="宋体" w:hAnsi="宋体" w:cs="宋体"/>
          <w:b/>
          <w:spacing w:val="125"/>
          <w:sz w:val="36"/>
          <w:szCs w:val="36"/>
          <w:highlight w:val="none"/>
        </w:rPr>
      </w:pPr>
      <w:bookmarkStart w:id="1" w:name="_Toc25040"/>
      <w:r>
        <w:rPr>
          <w:rFonts w:hint="eastAsia" w:ascii="宋体" w:hAnsi="宋体" w:cs="宋体"/>
          <w:b/>
          <w:sz w:val="36"/>
          <w:szCs w:val="36"/>
          <w:highlight w:val="none"/>
        </w:rPr>
        <w:t>二〇二</w:t>
      </w:r>
      <w:r>
        <w:rPr>
          <w:rFonts w:hint="eastAsia" w:ascii="宋体" w:hAnsi="宋体" w:cs="宋体"/>
          <w:b/>
          <w:sz w:val="36"/>
          <w:szCs w:val="36"/>
          <w:highlight w:val="none"/>
          <w:lang w:val="en-US" w:eastAsia="zh-CN"/>
        </w:rPr>
        <w:t>六</w:t>
      </w:r>
      <w:r>
        <w:rPr>
          <w:rFonts w:hint="eastAsia" w:ascii="宋体" w:hAnsi="宋体" w:cs="宋体"/>
          <w:b/>
          <w:sz w:val="36"/>
          <w:szCs w:val="36"/>
          <w:highlight w:val="none"/>
        </w:rPr>
        <w:t>年</w:t>
      </w:r>
      <w:r>
        <w:rPr>
          <w:rFonts w:hint="eastAsia" w:ascii="宋体" w:hAnsi="宋体" w:cs="宋体"/>
          <w:b/>
          <w:sz w:val="36"/>
          <w:szCs w:val="36"/>
          <w:highlight w:val="none"/>
          <w:lang w:val="en-US" w:eastAsia="zh-CN"/>
        </w:rPr>
        <w:t>九</w:t>
      </w:r>
      <w:r>
        <w:rPr>
          <w:rFonts w:hint="eastAsia" w:ascii="宋体" w:hAnsi="宋体" w:cs="宋体"/>
          <w:b/>
          <w:sz w:val="36"/>
          <w:szCs w:val="36"/>
          <w:highlight w:val="none"/>
        </w:rPr>
        <w:t>月</w:t>
      </w:r>
      <w:bookmarkEnd w:id="1"/>
    </w:p>
    <w:p w14:paraId="075DB749">
      <w:pPr>
        <w:tabs>
          <w:tab w:val="center" w:pos="4410"/>
          <w:tab w:val="left" w:pos="7440"/>
        </w:tabs>
        <w:jc w:val="center"/>
        <w:rPr>
          <w:rFonts w:hint="eastAsia" w:ascii="宋体" w:hAnsi="宋体" w:cs="宋体"/>
          <w:b/>
          <w:spacing w:val="125"/>
          <w:sz w:val="36"/>
          <w:szCs w:val="36"/>
          <w:highlight w:val="none"/>
        </w:rPr>
        <w:sectPr>
          <w:headerReference r:id="rId4" w:type="first"/>
          <w:headerReference r:id="rId3" w:type="default"/>
          <w:footerReference r:id="rId5" w:type="default"/>
          <w:pgSz w:w="11906" w:h="16838"/>
          <w:pgMar w:top="1418" w:right="1418" w:bottom="1418" w:left="1418" w:header="851" w:footer="992" w:gutter="0"/>
          <w:pgNumType w:fmt="decimal"/>
          <w:cols w:space="720" w:num="1"/>
          <w:titlePg/>
          <w:docGrid w:type="linesAndChars" w:linePitch="312" w:charSpace="0"/>
        </w:sectPr>
      </w:pPr>
    </w:p>
    <w:p w14:paraId="214D9B29">
      <w:pPr>
        <w:tabs>
          <w:tab w:val="center" w:pos="4410"/>
          <w:tab w:val="left" w:pos="7440"/>
        </w:tabs>
        <w:jc w:val="center"/>
        <w:rPr>
          <w:rFonts w:hint="eastAsia" w:ascii="宋体" w:hAnsi="宋体" w:cs="宋体"/>
          <w:b/>
          <w:spacing w:val="125"/>
          <w:sz w:val="44"/>
          <w:szCs w:val="44"/>
        </w:rPr>
      </w:pPr>
      <w:r>
        <w:rPr>
          <w:rFonts w:hint="eastAsia" w:ascii="宋体" w:hAnsi="宋体" w:cs="宋体"/>
          <w:b/>
          <w:spacing w:val="125"/>
          <w:sz w:val="44"/>
          <w:szCs w:val="44"/>
        </w:rPr>
        <w:t>目录</w:t>
      </w:r>
    </w:p>
    <w:p w14:paraId="0499A80E">
      <w:pPr>
        <w:keepNext w:val="0"/>
        <w:keepLines w:val="0"/>
        <w:pageBreakBefore w:val="0"/>
        <w:widowControl w:val="0"/>
        <w:tabs>
          <w:tab w:val="left" w:leader="middleDot" w:pos="8190"/>
        </w:tabs>
        <w:kinsoku/>
        <w:wordWrap/>
        <w:overflowPunct/>
        <w:topLinePunct w:val="0"/>
        <w:autoSpaceDE/>
        <w:autoSpaceDN/>
        <w:bidi w:val="0"/>
        <w:adjustRightInd/>
        <w:snapToGrid/>
        <w:textAlignment w:val="auto"/>
        <w:rPr>
          <w:rFonts w:hint="default" w:ascii="宋体" w:hAnsi="宋体" w:eastAsia="宋体" w:cs="宋体"/>
          <w:sz w:val="28"/>
          <w:szCs w:val="28"/>
          <w:lang w:val="en-US"/>
        </w:rPr>
      </w:pPr>
      <w:r>
        <w:rPr>
          <w:rFonts w:hint="eastAsia" w:ascii="宋体" w:hAnsi="宋体" w:eastAsia="宋体" w:cs="宋体"/>
          <w:sz w:val="28"/>
          <w:szCs w:val="28"/>
          <w:lang w:val="en-US" w:eastAsia="zh-CN"/>
        </w:rPr>
        <w:t>章</w:t>
      </w:r>
      <w:r>
        <w:rPr>
          <w:rFonts w:hint="eastAsia" w:ascii="宋体" w:hAnsi="宋体" w:eastAsia="宋体" w:cs="宋体"/>
          <w:sz w:val="28"/>
          <w:szCs w:val="28"/>
        </w:rPr>
        <w:t>一章 比选公告</w:t>
      </w:r>
      <w:r>
        <w:rPr>
          <w:rFonts w:hint="eastAsia" w:ascii="宋体" w:hAnsi="宋体" w:eastAsia="宋体" w:cs="宋体"/>
          <w:sz w:val="28"/>
          <w:szCs w:val="28"/>
          <w:lang w:val="en-US" w:eastAsia="zh-CN"/>
        </w:rPr>
        <w:tab/>
      </w:r>
      <w:r>
        <w:rPr>
          <w:rFonts w:hint="eastAsia" w:ascii="宋体" w:hAnsi="宋体" w:eastAsia="宋体" w:cs="宋体"/>
          <w:sz w:val="28"/>
          <w:szCs w:val="28"/>
          <w:lang w:val="en-US" w:eastAsia="zh-CN"/>
        </w:rPr>
        <w:t>3</w:t>
      </w:r>
    </w:p>
    <w:p w14:paraId="5F0D7FDA">
      <w:pPr>
        <w:keepNext w:val="0"/>
        <w:keepLines w:val="0"/>
        <w:pageBreakBefore w:val="0"/>
        <w:widowControl w:val="0"/>
        <w:tabs>
          <w:tab w:val="left" w:leader="middleDot" w:pos="8190"/>
        </w:tabs>
        <w:kinsoku/>
        <w:wordWrap/>
        <w:overflowPunct/>
        <w:topLinePunct w:val="0"/>
        <w:autoSpaceDE/>
        <w:autoSpaceDN/>
        <w:bidi w:val="0"/>
        <w:adjustRightInd/>
        <w:snapToGrid/>
        <w:textAlignment w:val="auto"/>
        <w:rPr>
          <w:rFonts w:hint="default" w:ascii="宋体" w:hAnsi="宋体" w:eastAsia="宋体" w:cs="宋体"/>
          <w:sz w:val="28"/>
          <w:szCs w:val="28"/>
          <w:lang w:val="en-US"/>
        </w:rPr>
      </w:pPr>
      <w:r>
        <w:rPr>
          <w:rFonts w:hint="eastAsia" w:ascii="宋体" w:hAnsi="宋体" w:eastAsia="宋体" w:cs="宋体"/>
          <w:sz w:val="28"/>
          <w:szCs w:val="28"/>
        </w:rPr>
        <w:t>第二章 供应商须知</w:t>
      </w:r>
      <w:r>
        <w:rPr>
          <w:rFonts w:hint="eastAsia" w:ascii="宋体" w:hAnsi="宋体" w:eastAsia="宋体" w:cs="宋体"/>
          <w:sz w:val="28"/>
          <w:szCs w:val="28"/>
          <w:lang w:val="en-US" w:eastAsia="zh-CN"/>
        </w:rPr>
        <w:tab/>
      </w:r>
      <w:r>
        <w:rPr>
          <w:rFonts w:hint="eastAsia" w:ascii="宋体" w:hAnsi="宋体" w:eastAsia="宋体" w:cs="宋体"/>
          <w:sz w:val="28"/>
          <w:szCs w:val="28"/>
          <w:lang w:val="en-US" w:eastAsia="zh-CN"/>
        </w:rPr>
        <w:t>7</w:t>
      </w:r>
    </w:p>
    <w:p w14:paraId="09A14FA1">
      <w:pPr>
        <w:keepNext w:val="0"/>
        <w:keepLines w:val="0"/>
        <w:pageBreakBefore w:val="0"/>
        <w:widowControl w:val="0"/>
        <w:tabs>
          <w:tab w:val="left" w:leader="middleDot" w:pos="8190"/>
        </w:tabs>
        <w:kinsoku/>
        <w:wordWrap/>
        <w:overflowPunct/>
        <w:topLinePunct w:val="0"/>
        <w:autoSpaceDE/>
        <w:autoSpaceDN/>
        <w:bidi w:val="0"/>
        <w:adjustRightInd/>
        <w:snapToGrid/>
        <w:textAlignment w:val="auto"/>
        <w:rPr>
          <w:rFonts w:hint="default" w:ascii="宋体" w:hAnsi="宋体" w:eastAsia="宋体" w:cs="宋体"/>
          <w:sz w:val="28"/>
          <w:szCs w:val="28"/>
          <w:lang w:val="en-US"/>
        </w:rPr>
      </w:pPr>
      <w:r>
        <w:rPr>
          <w:rFonts w:hint="eastAsia" w:ascii="宋体" w:hAnsi="宋体" w:eastAsia="宋体" w:cs="宋体"/>
          <w:sz w:val="28"/>
          <w:szCs w:val="28"/>
        </w:rPr>
        <w:t>第三章 比选评审办法</w:t>
      </w:r>
      <w:r>
        <w:rPr>
          <w:rFonts w:hint="eastAsia" w:ascii="宋体" w:hAnsi="宋体" w:eastAsia="宋体" w:cs="宋体"/>
          <w:sz w:val="28"/>
          <w:szCs w:val="28"/>
          <w:lang w:val="en-US" w:eastAsia="zh-CN"/>
        </w:rPr>
        <w:tab/>
      </w:r>
      <w:r>
        <w:rPr>
          <w:rFonts w:hint="eastAsia" w:ascii="宋体" w:hAnsi="宋体" w:eastAsia="宋体" w:cs="宋体"/>
          <w:sz w:val="28"/>
          <w:szCs w:val="28"/>
          <w:lang w:val="en-US" w:eastAsia="zh-CN"/>
        </w:rPr>
        <w:t>10</w:t>
      </w:r>
    </w:p>
    <w:p w14:paraId="0021D5E2">
      <w:pPr>
        <w:keepNext w:val="0"/>
        <w:keepLines w:val="0"/>
        <w:pageBreakBefore w:val="0"/>
        <w:widowControl w:val="0"/>
        <w:tabs>
          <w:tab w:val="left" w:leader="middleDot" w:pos="8190"/>
        </w:tabs>
        <w:kinsoku/>
        <w:wordWrap/>
        <w:overflowPunct/>
        <w:topLinePunct w:val="0"/>
        <w:autoSpaceDE/>
        <w:autoSpaceDN/>
        <w:bidi w:val="0"/>
        <w:adjustRightInd/>
        <w:snapToGrid/>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第四章 具体施工内容</w:t>
      </w:r>
      <w:r>
        <w:rPr>
          <w:rFonts w:hint="eastAsia" w:ascii="宋体" w:hAnsi="宋体" w:eastAsia="宋体" w:cs="宋体"/>
          <w:sz w:val="28"/>
          <w:szCs w:val="28"/>
          <w:lang w:val="en-US" w:eastAsia="zh-CN"/>
        </w:rPr>
        <w:tab/>
      </w:r>
      <w:r>
        <w:rPr>
          <w:rFonts w:hint="eastAsia" w:ascii="宋体" w:hAnsi="宋体" w:eastAsia="宋体" w:cs="宋体"/>
          <w:sz w:val="28"/>
          <w:szCs w:val="28"/>
        </w:rPr>
        <w:t>1</w:t>
      </w:r>
      <w:r>
        <w:rPr>
          <w:rFonts w:hint="eastAsia" w:ascii="宋体" w:hAnsi="宋体" w:cs="宋体"/>
          <w:sz w:val="28"/>
          <w:szCs w:val="28"/>
          <w:lang w:val="en-US" w:eastAsia="zh-CN"/>
        </w:rPr>
        <w:t>3</w:t>
      </w:r>
    </w:p>
    <w:p w14:paraId="736FCAE5">
      <w:pPr>
        <w:keepNext w:val="0"/>
        <w:keepLines w:val="0"/>
        <w:pageBreakBefore w:val="0"/>
        <w:widowControl w:val="0"/>
        <w:tabs>
          <w:tab w:val="left" w:leader="middleDot" w:pos="8190"/>
        </w:tabs>
        <w:kinsoku/>
        <w:wordWrap/>
        <w:overflowPunct/>
        <w:topLinePunct w:val="0"/>
        <w:autoSpaceDE/>
        <w:autoSpaceDN/>
        <w:bidi w:val="0"/>
        <w:adjustRightInd/>
        <w:snapToGrid/>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第五章 采购合同</w:t>
      </w:r>
      <w:r>
        <w:rPr>
          <w:rFonts w:hint="eastAsia" w:ascii="宋体" w:hAnsi="宋体" w:eastAsia="宋体" w:cs="宋体"/>
          <w:sz w:val="28"/>
          <w:szCs w:val="28"/>
          <w:lang w:val="en-US" w:eastAsia="zh-CN"/>
        </w:rPr>
        <w:tab/>
      </w:r>
      <w:r>
        <w:rPr>
          <w:rFonts w:hint="eastAsia" w:ascii="宋体" w:hAnsi="宋体" w:eastAsia="宋体" w:cs="宋体"/>
          <w:sz w:val="28"/>
          <w:szCs w:val="28"/>
        </w:rPr>
        <w:t>1</w:t>
      </w:r>
      <w:r>
        <w:rPr>
          <w:rFonts w:hint="eastAsia" w:ascii="宋体" w:hAnsi="宋体" w:cs="宋体"/>
          <w:sz w:val="28"/>
          <w:szCs w:val="28"/>
          <w:lang w:val="en-US" w:eastAsia="zh-CN"/>
        </w:rPr>
        <w:t>5</w:t>
      </w:r>
    </w:p>
    <w:p w14:paraId="68ECCB33">
      <w:pPr>
        <w:keepNext w:val="0"/>
        <w:keepLines w:val="0"/>
        <w:pageBreakBefore w:val="0"/>
        <w:widowControl w:val="0"/>
        <w:tabs>
          <w:tab w:val="left" w:leader="middleDot" w:pos="8190"/>
        </w:tabs>
        <w:kinsoku/>
        <w:wordWrap/>
        <w:overflowPunct/>
        <w:topLinePunct w:val="0"/>
        <w:autoSpaceDE/>
        <w:autoSpaceDN/>
        <w:bidi w:val="0"/>
        <w:adjustRightInd/>
        <w:snapToGrid/>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第六章 比选响应文件格式</w:t>
      </w:r>
      <w:r>
        <w:rPr>
          <w:rFonts w:hint="eastAsia" w:ascii="宋体" w:hAnsi="宋体" w:eastAsia="宋体" w:cs="宋体"/>
          <w:sz w:val="28"/>
          <w:szCs w:val="28"/>
          <w:lang w:val="en-US" w:eastAsia="zh-CN"/>
        </w:rPr>
        <w:tab/>
      </w:r>
      <w:r>
        <w:rPr>
          <w:rFonts w:hint="eastAsia" w:ascii="宋体" w:hAnsi="宋体" w:eastAsia="宋体" w:cs="宋体"/>
          <w:sz w:val="28"/>
          <w:szCs w:val="28"/>
        </w:rPr>
        <w:t>2</w:t>
      </w:r>
      <w:r>
        <w:rPr>
          <w:rFonts w:hint="eastAsia" w:ascii="宋体" w:hAnsi="宋体" w:cs="宋体"/>
          <w:sz w:val="28"/>
          <w:szCs w:val="28"/>
          <w:lang w:val="en-US" w:eastAsia="zh-CN"/>
        </w:rPr>
        <w:t>1</w:t>
      </w:r>
    </w:p>
    <w:p w14:paraId="3031D109">
      <w:pPr>
        <w:rPr>
          <w:rFonts w:hint="eastAsia" w:ascii="宋体" w:hAnsi="宋体" w:eastAsia="宋体" w:cs="宋体"/>
          <w:b/>
          <w:spacing w:val="125"/>
          <w:sz w:val="28"/>
          <w:szCs w:val="28"/>
        </w:rPr>
      </w:pPr>
    </w:p>
    <w:p w14:paraId="03B280FD">
      <w:pPr>
        <w:pStyle w:val="8"/>
        <w:rPr>
          <w:rFonts w:hint="eastAsia" w:ascii="宋体" w:hAnsi="宋体" w:eastAsia="宋体" w:cs="宋体"/>
          <w:b/>
          <w:spacing w:val="125"/>
          <w:sz w:val="28"/>
          <w:szCs w:val="28"/>
        </w:rPr>
      </w:pPr>
    </w:p>
    <w:p w14:paraId="6433FE41">
      <w:pPr>
        <w:rPr>
          <w:rFonts w:hint="eastAsia" w:ascii="宋体" w:hAnsi="宋体" w:eastAsia="宋体" w:cs="宋体"/>
          <w:b/>
          <w:spacing w:val="125"/>
          <w:sz w:val="28"/>
          <w:szCs w:val="28"/>
        </w:rPr>
      </w:pPr>
    </w:p>
    <w:p w14:paraId="363D776E">
      <w:pPr>
        <w:pStyle w:val="8"/>
        <w:rPr>
          <w:rFonts w:hint="eastAsia" w:ascii="宋体" w:hAnsi="宋体" w:eastAsia="宋体" w:cs="宋体"/>
          <w:b/>
          <w:spacing w:val="125"/>
          <w:sz w:val="28"/>
          <w:szCs w:val="28"/>
        </w:rPr>
      </w:pPr>
    </w:p>
    <w:p w14:paraId="439089D6">
      <w:pPr>
        <w:rPr>
          <w:rFonts w:hint="eastAsia" w:ascii="宋体" w:hAnsi="宋体" w:eastAsia="宋体" w:cs="宋体"/>
          <w:b/>
          <w:spacing w:val="125"/>
          <w:sz w:val="28"/>
          <w:szCs w:val="28"/>
        </w:rPr>
      </w:pPr>
    </w:p>
    <w:p w14:paraId="10FD532B">
      <w:pPr>
        <w:pStyle w:val="8"/>
        <w:rPr>
          <w:rFonts w:hint="eastAsia" w:ascii="宋体" w:hAnsi="宋体" w:eastAsia="宋体" w:cs="宋体"/>
          <w:b/>
          <w:spacing w:val="125"/>
          <w:sz w:val="28"/>
          <w:szCs w:val="28"/>
        </w:rPr>
      </w:pPr>
    </w:p>
    <w:p w14:paraId="276C8684">
      <w:pPr>
        <w:rPr>
          <w:rFonts w:hint="eastAsia" w:ascii="宋体" w:hAnsi="宋体" w:eastAsia="宋体" w:cs="宋体"/>
          <w:b/>
          <w:spacing w:val="125"/>
          <w:sz w:val="28"/>
          <w:szCs w:val="28"/>
        </w:rPr>
      </w:pPr>
    </w:p>
    <w:p w14:paraId="1B67CDBA">
      <w:pPr>
        <w:pStyle w:val="8"/>
        <w:rPr>
          <w:rFonts w:hint="eastAsia" w:ascii="宋体" w:hAnsi="宋体" w:eastAsia="宋体" w:cs="宋体"/>
          <w:b/>
          <w:spacing w:val="125"/>
          <w:sz w:val="28"/>
          <w:szCs w:val="28"/>
        </w:rPr>
      </w:pPr>
    </w:p>
    <w:p w14:paraId="65B7A05C">
      <w:pPr>
        <w:rPr>
          <w:rFonts w:hint="eastAsia" w:ascii="宋体" w:hAnsi="宋体" w:eastAsia="宋体" w:cs="宋体"/>
          <w:b/>
          <w:spacing w:val="125"/>
          <w:sz w:val="28"/>
          <w:szCs w:val="28"/>
        </w:rPr>
      </w:pPr>
    </w:p>
    <w:p w14:paraId="30054E94">
      <w:pPr>
        <w:pStyle w:val="8"/>
        <w:rPr>
          <w:rFonts w:hint="eastAsia" w:ascii="宋体" w:hAnsi="宋体" w:eastAsia="宋体" w:cs="宋体"/>
          <w:b/>
          <w:spacing w:val="125"/>
          <w:sz w:val="28"/>
          <w:szCs w:val="28"/>
        </w:rPr>
      </w:pPr>
    </w:p>
    <w:p w14:paraId="05C50C26">
      <w:pPr>
        <w:rPr>
          <w:rFonts w:hint="eastAsia" w:ascii="宋体" w:hAnsi="宋体" w:eastAsia="宋体" w:cs="宋体"/>
          <w:b/>
          <w:spacing w:val="125"/>
          <w:sz w:val="28"/>
          <w:szCs w:val="28"/>
        </w:rPr>
      </w:pPr>
    </w:p>
    <w:p w14:paraId="1FF3E84F">
      <w:pPr>
        <w:pStyle w:val="8"/>
        <w:rPr>
          <w:rFonts w:hint="eastAsia" w:ascii="宋体" w:hAnsi="宋体" w:eastAsia="宋体" w:cs="宋体"/>
          <w:b/>
          <w:spacing w:val="125"/>
          <w:sz w:val="28"/>
          <w:szCs w:val="28"/>
        </w:rPr>
      </w:pPr>
    </w:p>
    <w:p w14:paraId="1C74F6DE">
      <w:pPr>
        <w:rPr>
          <w:rFonts w:hint="eastAsia" w:ascii="宋体" w:hAnsi="宋体" w:eastAsia="宋体" w:cs="宋体"/>
          <w:b/>
          <w:spacing w:val="125"/>
          <w:sz w:val="28"/>
          <w:szCs w:val="28"/>
        </w:rPr>
      </w:pPr>
    </w:p>
    <w:p w14:paraId="6921FEB8">
      <w:pPr>
        <w:pStyle w:val="2"/>
        <w:jc w:val="center"/>
        <w:rPr>
          <w:rFonts w:hint="eastAsia" w:ascii="宋体" w:hAnsi="宋体" w:eastAsia="宋体" w:cs="宋体"/>
          <w:b/>
          <w:bCs/>
        </w:rPr>
      </w:pPr>
      <w:bookmarkStart w:id="2" w:name="_Toc350259558"/>
      <w:bookmarkStart w:id="3" w:name="_Toc350259600"/>
      <w:bookmarkStart w:id="4" w:name="_Toc5298"/>
      <w:bookmarkStart w:id="5" w:name="_Toc12424"/>
      <w:bookmarkStart w:id="6" w:name="_Toc350259559"/>
      <w:bookmarkStart w:id="7" w:name="_Toc296300873"/>
      <w:bookmarkStart w:id="8" w:name="_Toc350259601"/>
      <w:bookmarkStart w:id="9" w:name="OLE_LINK3"/>
      <w:bookmarkStart w:id="10" w:name="OLE_LINK4"/>
      <w:r>
        <w:rPr>
          <w:rFonts w:hint="eastAsia" w:ascii="宋体" w:hAnsi="宋体" w:eastAsia="宋体" w:cs="宋体"/>
          <w:b/>
          <w:color w:val="auto"/>
          <w:spacing w:val="20"/>
          <w:kern w:val="0"/>
          <w:sz w:val="32"/>
          <w:szCs w:val="32"/>
          <w:lang w:val="en-US" w:eastAsia="zh-CN" w:bidi="ar-SA"/>
        </w:rPr>
        <w:t xml:space="preserve">第一章 </w:t>
      </w:r>
      <w:bookmarkEnd w:id="2"/>
      <w:bookmarkEnd w:id="3"/>
      <w:r>
        <w:rPr>
          <w:rFonts w:hint="eastAsia" w:ascii="宋体" w:hAnsi="宋体" w:eastAsia="宋体" w:cs="宋体"/>
          <w:b/>
          <w:color w:val="auto"/>
          <w:spacing w:val="20"/>
          <w:kern w:val="0"/>
          <w:sz w:val="32"/>
          <w:szCs w:val="32"/>
          <w:lang w:val="en-US" w:eastAsia="zh-CN" w:bidi="ar-SA"/>
        </w:rPr>
        <w:t>比选</w:t>
      </w:r>
      <w:bookmarkEnd w:id="4"/>
      <w:r>
        <w:rPr>
          <w:rFonts w:hint="eastAsia" w:ascii="宋体" w:hAnsi="宋体" w:eastAsia="宋体" w:cs="宋体"/>
          <w:b/>
          <w:color w:val="auto"/>
          <w:spacing w:val="20"/>
          <w:kern w:val="0"/>
          <w:sz w:val="32"/>
          <w:szCs w:val="32"/>
          <w:lang w:val="en-US" w:eastAsia="zh-CN" w:bidi="ar-SA"/>
        </w:rPr>
        <w:t>公告</w:t>
      </w:r>
      <w:bookmarkEnd w:id="5"/>
    </w:p>
    <w:p w14:paraId="4286E8A0">
      <w:pPr>
        <w:pStyle w:val="10"/>
        <w:jc w:val="center"/>
        <w:rPr>
          <w:rFonts w:hint="eastAsia" w:hAnsi="宋体" w:cs="宋体"/>
          <w:b/>
          <w:spacing w:val="20"/>
          <w:sz w:val="36"/>
          <w:szCs w:val="36"/>
          <w:highlight w:val="none"/>
        </w:rPr>
      </w:pPr>
      <w:r>
        <w:rPr>
          <w:rFonts w:hint="eastAsia" w:hAnsi="宋体" w:cs="宋体"/>
          <w:b/>
          <w:spacing w:val="20"/>
          <w:sz w:val="36"/>
          <w:szCs w:val="36"/>
          <w:highlight w:val="none"/>
        </w:rPr>
        <w:t>郑州市第一按摩医院</w:t>
      </w:r>
    </w:p>
    <w:p w14:paraId="71CA3A50">
      <w:pPr>
        <w:pStyle w:val="10"/>
        <w:jc w:val="center"/>
        <w:rPr>
          <w:rFonts w:hint="default" w:ascii="宋体" w:hAnsi="宋体" w:cs="宋体"/>
          <w:b/>
          <w:sz w:val="36"/>
          <w:szCs w:val="36"/>
          <w:highlight w:val="none"/>
          <w:lang w:val="en-US"/>
        </w:rPr>
      </w:pPr>
      <w:r>
        <w:rPr>
          <w:rFonts w:hint="eastAsia" w:hAnsi="宋体" w:cs="宋体"/>
          <w:b/>
          <w:spacing w:val="20"/>
          <w:sz w:val="36"/>
          <w:szCs w:val="36"/>
          <w:highlight w:val="none"/>
        </w:rPr>
        <w:t>消防</w:t>
      </w:r>
      <w:r>
        <w:rPr>
          <w:rFonts w:hint="eastAsia" w:hAnsi="宋体" w:cs="宋体"/>
          <w:b/>
          <w:spacing w:val="20"/>
          <w:sz w:val="36"/>
          <w:szCs w:val="36"/>
          <w:highlight w:val="none"/>
          <w:lang w:val="en-US" w:eastAsia="zh-CN"/>
        </w:rPr>
        <w:t>改造</w:t>
      </w:r>
      <w:r>
        <w:rPr>
          <w:rFonts w:hint="eastAsia" w:hAnsi="宋体" w:cs="宋体"/>
          <w:b/>
          <w:spacing w:val="20"/>
          <w:sz w:val="36"/>
          <w:szCs w:val="36"/>
          <w:highlight w:val="none"/>
        </w:rPr>
        <w:t>施工项目</w:t>
      </w:r>
    </w:p>
    <w:p w14:paraId="5A0A4877">
      <w:pPr>
        <w:pStyle w:val="10"/>
        <w:ind w:firstLine="560" w:firstLineChars="200"/>
        <w:jc w:val="both"/>
        <w:rPr>
          <w:rFonts w:hint="eastAsia" w:ascii="宋体" w:hAnsi="宋体" w:cs="宋体"/>
          <w:sz w:val="28"/>
          <w:szCs w:val="28"/>
          <w:highlight w:val="none"/>
        </w:rPr>
      </w:pPr>
      <w:r>
        <w:rPr>
          <w:rFonts w:hint="eastAsia" w:ascii="宋体" w:hAnsi="宋体" w:cs="宋体"/>
          <w:sz w:val="28"/>
          <w:szCs w:val="28"/>
          <w:highlight w:val="none"/>
          <w:u w:val="single"/>
        </w:rPr>
        <w:t>郑州市第一按摩医院消防</w:t>
      </w:r>
      <w:r>
        <w:rPr>
          <w:rFonts w:hint="eastAsia" w:hAnsi="宋体" w:cs="宋体"/>
          <w:sz w:val="28"/>
          <w:szCs w:val="28"/>
          <w:highlight w:val="none"/>
          <w:u w:val="single"/>
          <w:lang w:val="en-US" w:eastAsia="zh-CN"/>
        </w:rPr>
        <w:t>改造</w:t>
      </w:r>
      <w:r>
        <w:rPr>
          <w:rFonts w:hint="eastAsia" w:ascii="宋体" w:hAnsi="宋体" w:cs="宋体"/>
          <w:sz w:val="28"/>
          <w:szCs w:val="28"/>
          <w:highlight w:val="none"/>
          <w:u w:val="single"/>
        </w:rPr>
        <w:t>施工项目</w:t>
      </w:r>
      <w:r>
        <w:rPr>
          <w:rFonts w:hint="eastAsia" w:ascii="宋体" w:hAnsi="宋体" w:cs="宋体"/>
          <w:sz w:val="28"/>
          <w:szCs w:val="28"/>
        </w:rPr>
        <w:t>,比选人为</w:t>
      </w:r>
      <w:r>
        <w:rPr>
          <w:rFonts w:hint="eastAsia" w:ascii="宋体" w:hAnsi="宋体" w:cs="宋体"/>
          <w:sz w:val="28"/>
          <w:szCs w:val="28"/>
          <w:highlight w:val="none"/>
          <w:u w:val="single"/>
        </w:rPr>
        <w:t>郑州市第一按摩医院</w:t>
      </w:r>
      <w:r>
        <w:rPr>
          <w:rFonts w:hint="eastAsia" w:ascii="宋体" w:hAnsi="宋体" w:cs="宋体"/>
          <w:sz w:val="28"/>
          <w:szCs w:val="28"/>
          <w:highlight w:val="none"/>
        </w:rPr>
        <w:t>，现公开邀请各供应商参加本项目的比选。</w:t>
      </w:r>
    </w:p>
    <w:p w14:paraId="16A331C2">
      <w:pPr>
        <w:pStyle w:val="4"/>
        <w:spacing w:before="0" w:after="0" w:line="240" w:lineRule="auto"/>
        <w:ind w:firstLine="560" w:firstLineChars="200"/>
        <w:jc w:val="left"/>
        <w:rPr>
          <w:rFonts w:hint="eastAsia" w:ascii="宋体" w:hAnsi="宋体" w:cs="宋体"/>
          <w:sz w:val="28"/>
          <w:szCs w:val="28"/>
        </w:rPr>
      </w:pPr>
      <w:r>
        <w:rPr>
          <w:rFonts w:hint="eastAsia" w:ascii="宋体" w:hAnsi="宋体" w:cs="宋体"/>
          <w:sz w:val="28"/>
          <w:szCs w:val="28"/>
        </w:rPr>
        <w:t>一、项目名称及服务内容</w:t>
      </w:r>
    </w:p>
    <w:p w14:paraId="1008337E">
      <w:pPr>
        <w:ind w:firstLine="560" w:firstLineChars="200"/>
        <w:rPr>
          <w:rFonts w:hint="eastAsia" w:ascii="宋体" w:hAnsi="宋体" w:eastAsia="宋体" w:cs="宋体"/>
          <w:sz w:val="28"/>
          <w:szCs w:val="28"/>
          <w:highlight w:val="none"/>
          <w:u w:val="none"/>
          <w:lang w:val="en-US" w:eastAsia="zh-CN"/>
        </w:rPr>
      </w:pPr>
      <w:r>
        <w:rPr>
          <w:rFonts w:hint="eastAsia" w:ascii="宋体" w:hAnsi="宋体" w:cs="宋体"/>
          <w:sz w:val="28"/>
          <w:szCs w:val="28"/>
        </w:rPr>
        <w:t>1.项目名称：</w:t>
      </w:r>
      <w:r>
        <w:rPr>
          <w:rFonts w:hint="eastAsia" w:ascii="宋体" w:hAnsi="宋体" w:cs="宋体"/>
          <w:sz w:val="28"/>
          <w:szCs w:val="28"/>
          <w:highlight w:val="none"/>
          <w:u w:val="none"/>
        </w:rPr>
        <w:t>郑州市第一按摩医院消防</w:t>
      </w:r>
      <w:r>
        <w:rPr>
          <w:rFonts w:hint="eastAsia" w:ascii="宋体" w:hAnsi="宋体" w:cs="宋体"/>
          <w:sz w:val="28"/>
          <w:szCs w:val="28"/>
          <w:highlight w:val="none"/>
          <w:u w:val="none"/>
          <w:lang w:val="en-US" w:eastAsia="zh-CN"/>
        </w:rPr>
        <w:t>改造</w:t>
      </w:r>
      <w:r>
        <w:rPr>
          <w:rFonts w:hint="eastAsia" w:ascii="宋体" w:hAnsi="宋体" w:cs="宋体"/>
          <w:sz w:val="28"/>
          <w:szCs w:val="28"/>
          <w:highlight w:val="none"/>
          <w:u w:val="none"/>
        </w:rPr>
        <w:t>施工项目</w:t>
      </w:r>
    </w:p>
    <w:p w14:paraId="24CD985D">
      <w:pPr>
        <w:ind w:firstLine="560" w:firstLineChars="200"/>
        <w:rPr>
          <w:rFonts w:hint="eastAsia" w:ascii="宋体" w:hAnsi="宋体" w:cs="宋体"/>
          <w:sz w:val="28"/>
          <w:szCs w:val="28"/>
        </w:rPr>
      </w:pPr>
      <w:r>
        <w:rPr>
          <w:rFonts w:hint="eastAsia" w:ascii="宋体" w:hAnsi="宋体" w:cs="宋体"/>
          <w:sz w:val="28"/>
          <w:szCs w:val="28"/>
        </w:rPr>
        <w:t>2.</w:t>
      </w:r>
      <w:r>
        <w:rPr>
          <w:rFonts w:hint="eastAsia" w:ascii="宋体" w:hAnsi="宋体" w:cs="宋体"/>
          <w:sz w:val="28"/>
          <w:szCs w:val="28"/>
          <w:highlight w:val="none"/>
        </w:rPr>
        <w:t>项目编号</w:t>
      </w:r>
      <w:r>
        <w:rPr>
          <w:rFonts w:hint="eastAsia" w:ascii="宋体" w:hAnsi="宋体" w:cs="宋体"/>
          <w:sz w:val="28"/>
          <w:szCs w:val="28"/>
        </w:rPr>
        <w:t>：2026GC056YA01N</w:t>
      </w:r>
    </w:p>
    <w:p w14:paraId="04B6255C">
      <w:pPr>
        <w:ind w:firstLine="560" w:firstLineChars="200"/>
        <w:rPr>
          <w:rFonts w:hint="eastAsia" w:ascii="宋体" w:hAnsi="宋体" w:cs="宋体"/>
          <w:sz w:val="28"/>
          <w:szCs w:val="28"/>
          <w:highlight w:val="none"/>
          <w:lang w:val="en-US" w:eastAsia="zh-CN"/>
        </w:rPr>
      </w:pPr>
      <w:r>
        <w:rPr>
          <w:rFonts w:hint="eastAsia" w:ascii="宋体" w:hAnsi="宋体" w:cs="宋体"/>
          <w:sz w:val="28"/>
          <w:szCs w:val="28"/>
        </w:rPr>
        <w:t>3.项目预算：</w:t>
      </w:r>
      <w:r>
        <w:rPr>
          <w:rFonts w:hint="eastAsia" w:ascii="宋体" w:hAnsi="宋体" w:cs="宋体"/>
          <w:sz w:val="28"/>
          <w:szCs w:val="28"/>
          <w:highlight w:val="none"/>
          <w:lang w:val="en-US" w:eastAsia="zh-CN"/>
        </w:rPr>
        <w:t>人民币210000.00元</w:t>
      </w:r>
    </w:p>
    <w:p w14:paraId="34AC8D8C">
      <w:pPr>
        <w:ind w:firstLine="560" w:firstLineChars="200"/>
        <w:rPr>
          <w:rFonts w:hint="eastAsia" w:ascii="宋体" w:hAnsi="宋体" w:cs="宋体"/>
          <w:sz w:val="28"/>
          <w:szCs w:val="28"/>
          <w:highlight w:val="none"/>
          <w:lang w:val="en-US" w:eastAsia="zh-CN"/>
        </w:rPr>
      </w:pPr>
      <w:r>
        <w:rPr>
          <w:rFonts w:hint="eastAsia" w:ascii="宋体" w:hAnsi="宋体" w:cs="宋体"/>
          <w:sz w:val="28"/>
          <w:szCs w:val="28"/>
          <w:lang w:val="en-US" w:eastAsia="zh-CN"/>
        </w:rPr>
        <w:t>4.资金来源：</w:t>
      </w:r>
      <w:r>
        <w:rPr>
          <w:rFonts w:hint="eastAsia" w:ascii="宋体" w:hAnsi="宋体" w:cs="宋体"/>
          <w:sz w:val="28"/>
          <w:szCs w:val="28"/>
          <w:highlight w:val="none"/>
          <w:lang w:val="en-US" w:eastAsia="zh-CN"/>
        </w:rPr>
        <w:t>自筹</w:t>
      </w:r>
    </w:p>
    <w:p w14:paraId="1DD806BD">
      <w:pPr>
        <w:ind w:firstLine="560" w:firstLineChars="200"/>
        <w:rPr>
          <w:rFonts w:hint="default" w:ascii="宋体" w:hAnsi="宋体" w:cs="宋体"/>
          <w:sz w:val="28"/>
          <w:szCs w:val="28"/>
          <w:lang w:val="en-US" w:eastAsia="zh-CN"/>
        </w:rPr>
      </w:pPr>
      <w:r>
        <w:rPr>
          <w:rFonts w:hint="eastAsia" w:ascii="宋体" w:hAnsi="宋体" w:cs="宋体"/>
          <w:sz w:val="28"/>
          <w:szCs w:val="28"/>
          <w:lang w:val="en-US" w:eastAsia="zh-CN"/>
        </w:rPr>
        <w:t>5.资金落实情况：已落实</w:t>
      </w:r>
    </w:p>
    <w:p w14:paraId="5F81A126">
      <w:pPr>
        <w:ind w:firstLine="560" w:firstLineChars="200"/>
        <w:rPr>
          <w:rFonts w:hint="eastAsia" w:ascii="宋体" w:hAnsi="宋体" w:cs="宋体"/>
          <w:sz w:val="28"/>
          <w:szCs w:val="28"/>
        </w:rPr>
      </w:pPr>
      <w:r>
        <w:rPr>
          <w:rFonts w:hint="eastAsia" w:ascii="宋体" w:hAnsi="宋体" w:cs="宋体"/>
          <w:sz w:val="28"/>
          <w:szCs w:val="28"/>
          <w:lang w:val="en-US" w:eastAsia="zh-CN"/>
        </w:rPr>
        <w:t>6</w:t>
      </w:r>
      <w:r>
        <w:rPr>
          <w:rFonts w:hint="eastAsia" w:ascii="宋体" w:hAnsi="宋体" w:cs="宋体"/>
          <w:sz w:val="28"/>
          <w:szCs w:val="28"/>
        </w:rPr>
        <w:t>.工程概况：对原建筑所有室外防盗窗进行拆除，对电梯间隔壁管道井进行隔层消防封堵，更换防火门，对井道所有管线进行系统整理，对医院现有建筑内所有电线电路、水系统进行系统检查、整改、并按要求绘制完整</w:t>
      </w:r>
      <w:r>
        <w:rPr>
          <w:rFonts w:hint="eastAsia" w:ascii="宋体" w:hAnsi="宋体" w:cs="宋体"/>
          <w:sz w:val="28"/>
          <w:szCs w:val="28"/>
          <w:lang w:eastAsia="zh-CN"/>
        </w:rPr>
        <w:t>竣工</w:t>
      </w:r>
      <w:r>
        <w:rPr>
          <w:rFonts w:hint="eastAsia" w:ascii="宋体" w:hAnsi="宋体" w:cs="宋体"/>
          <w:sz w:val="28"/>
          <w:szCs w:val="28"/>
        </w:rPr>
        <w:t>图。</w:t>
      </w:r>
    </w:p>
    <w:p w14:paraId="2706206F">
      <w:pPr>
        <w:ind w:firstLine="560" w:firstLineChars="200"/>
        <w:rPr>
          <w:rFonts w:hint="default" w:ascii="宋体" w:hAnsi="宋体" w:eastAsia="宋体" w:cs="宋体"/>
          <w:sz w:val="28"/>
          <w:szCs w:val="28"/>
          <w:lang w:val="en-US" w:eastAsia="zh-CN"/>
        </w:rPr>
      </w:pPr>
      <w:r>
        <w:rPr>
          <w:rFonts w:hint="eastAsia" w:ascii="宋体" w:hAnsi="宋体" w:cs="宋体"/>
          <w:sz w:val="28"/>
          <w:szCs w:val="28"/>
          <w:lang w:val="en-US" w:eastAsia="zh-CN"/>
        </w:rPr>
        <w:t>7.招标范围：规合清单内备注内容</w:t>
      </w:r>
    </w:p>
    <w:p w14:paraId="47FC215E">
      <w:pPr>
        <w:ind w:firstLine="560" w:firstLineChars="200"/>
        <w:rPr>
          <w:rFonts w:hint="default" w:ascii="宋体" w:hAnsi="宋体" w:cs="宋体"/>
          <w:sz w:val="28"/>
          <w:szCs w:val="28"/>
          <w:lang w:val="en-US" w:eastAsia="zh-CN"/>
        </w:rPr>
      </w:pPr>
      <w:r>
        <w:rPr>
          <w:rFonts w:hint="eastAsia" w:ascii="宋体" w:hAnsi="宋体" w:cs="宋体"/>
          <w:sz w:val="28"/>
          <w:szCs w:val="28"/>
          <w:lang w:val="en-US" w:eastAsia="zh-CN"/>
        </w:rPr>
        <w:t>8</w:t>
      </w:r>
      <w:r>
        <w:rPr>
          <w:rFonts w:hint="eastAsia" w:ascii="宋体" w:hAnsi="宋体" w:cs="宋体"/>
          <w:sz w:val="28"/>
          <w:szCs w:val="28"/>
        </w:rPr>
        <w:t>.计划工期：①防火分隔及线路整改拆除防盗窗20天②绘图20天</w:t>
      </w:r>
    </w:p>
    <w:p w14:paraId="26D579FF">
      <w:pPr>
        <w:ind w:firstLine="560" w:firstLineChars="200"/>
        <w:rPr>
          <w:rFonts w:hint="eastAsia" w:ascii="宋体" w:hAnsi="宋体" w:cs="宋体"/>
          <w:sz w:val="28"/>
          <w:szCs w:val="28"/>
        </w:rPr>
      </w:pPr>
      <w:r>
        <w:rPr>
          <w:rFonts w:hint="eastAsia" w:ascii="宋体" w:hAnsi="宋体" w:cs="宋体"/>
          <w:sz w:val="28"/>
          <w:szCs w:val="28"/>
          <w:lang w:val="en-US" w:eastAsia="zh-CN"/>
        </w:rPr>
        <w:t>9</w:t>
      </w:r>
      <w:r>
        <w:rPr>
          <w:rFonts w:hint="eastAsia" w:ascii="宋体" w:hAnsi="宋体" w:cs="宋体"/>
          <w:sz w:val="28"/>
          <w:szCs w:val="28"/>
        </w:rPr>
        <w:t>.质量要求：符合国家及行业技术规范标准，达到合格要求。</w:t>
      </w:r>
    </w:p>
    <w:p w14:paraId="3A447E6D">
      <w:pPr>
        <w:pStyle w:val="4"/>
        <w:spacing w:before="0" w:after="0" w:line="240" w:lineRule="auto"/>
        <w:ind w:firstLine="560" w:firstLineChars="200"/>
        <w:jc w:val="left"/>
        <w:rPr>
          <w:rFonts w:hint="eastAsia" w:ascii="宋体" w:hAnsi="宋体" w:cs="宋体"/>
          <w:sz w:val="28"/>
          <w:szCs w:val="28"/>
        </w:rPr>
      </w:pPr>
      <w:r>
        <w:rPr>
          <w:rFonts w:hint="eastAsia" w:ascii="宋体" w:hAnsi="宋体" w:cs="宋体"/>
          <w:sz w:val="28"/>
          <w:szCs w:val="28"/>
        </w:rPr>
        <w:t>二、供应商资格要求：</w:t>
      </w:r>
    </w:p>
    <w:p w14:paraId="3FCA08E5">
      <w:pPr>
        <w:ind w:firstLine="560" w:firstLineChars="200"/>
        <w:rPr>
          <w:rFonts w:hint="eastAsia" w:ascii="宋体" w:hAnsi="宋体" w:eastAsia="宋体" w:cs="宋体"/>
          <w:sz w:val="28"/>
          <w:szCs w:val="28"/>
          <w:lang w:eastAsia="zh-CN"/>
        </w:rPr>
      </w:pPr>
      <w:r>
        <w:rPr>
          <w:rFonts w:hint="eastAsia" w:ascii="宋体" w:hAnsi="宋体" w:cs="宋体"/>
          <w:sz w:val="28"/>
          <w:szCs w:val="28"/>
        </w:rPr>
        <w:t>2.1满足《中华人民共和国政府采购法》第二十二条规定</w:t>
      </w:r>
      <w:r>
        <w:rPr>
          <w:rFonts w:hint="eastAsia" w:ascii="宋体" w:hAnsi="宋体" w:cs="宋体"/>
          <w:sz w:val="28"/>
          <w:szCs w:val="28"/>
          <w:lang w:eastAsia="zh-CN"/>
        </w:rPr>
        <w:t>。</w:t>
      </w:r>
    </w:p>
    <w:p w14:paraId="6F7E0D58">
      <w:pPr>
        <w:ind w:firstLine="560" w:firstLineChars="200"/>
        <w:rPr>
          <w:rFonts w:hint="eastAsia" w:ascii="宋体" w:hAnsi="宋体" w:eastAsia="宋体" w:cs="宋体"/>
          <w:sz w:val="28"/>
          <w:szCs w:val="28"/>
          <w:lang w:val="en-US" w:eastAsia="zh-CN"/>
        </w:rPr>
      </w:pPr>
      <w:r>
        <w:rPr>
          <w:rFonts w:hint="default" w:ascii="宋体" w:hAnsi="宋体" w:cs="宋体"/>
          <w:sz w:val="28"/>
          <w:szCs w:val="28"/>
          <w:lang w:val="en-US"/>
        </w:rPr>
        <w:t>a)具有独立承担民事责任的能力；（法人或者其他组织的营业执照等证明文件，自然人的身份证明）</w:t>
      </w:r>
      <w:r>
        <w:rPr>
          <w:rFonts w:hint="eastAsia" w:ascii="宋体" w:hAnsi="宋体" w:cs="宋体"/>
          <w:sz w:val="28"/>
          <w:szCs w:val="28"/>
          <w:lang w:val="en-US" w:eastAsia="zh-CN"/>
        </w:rPr>
        <w:t>；</w:t>
      </w:r>
    </w:p>
    <w:p w14:paraId="2A437587">
      <w:pPr>
        <w:ind w:firstLine="560" w:firstLineChars="200"/>
        <w:rPr>
          <w:rFonts w:hint="default" w:ascii="宋体" w:hAnsi="宋体" w:cs="宋体"/>
          <w:sz w:val="28"/>
          <w:szCs w:val="28"/>
          <w:lang w:val="en-US"/>
        </w:rPr>
      </w:pPr>
      <w:r>
        <w:rPr>
          <w:rFonts w:hint="default" w:ascii="宋体" w:hAnsi="宋体" w:cs="宋体"/>
          <w:sz w:val="28"/>
          <w:szCs w:val="28"/>
          <w:lang w:val="en-US"/>
        </w:rPr>
        <w:t>b)具有良好的商业信誉和健全的财务会计制度；</w:t>
      </w:r>
    </w:p>
    <w:p w14:paraId="7C624B9B">
      <w:pPr>
        <w:ind w:firstLine="560" w:firstLineChars="200"/>
        <w:rPr>
          <w:rFonts w:hint="default" w:ascii="宋体" w:hAnsi="宋体" w:cs="宋体"/>
          <w:sz w:val="28"/>
          <w:szCs w:val="28"/>
          <w:lang w:val="en-US"/>
        </w:rPr>
      </w:pPr>
      <w:r>
        <w:rPr>
          <w:rFonts w:hint="default" w:ascii="宋体" w:hAnsi="宋体" w:cs="宋体"/>
          <w:sz w:val="28"/>
          <w:szCs w:val="28"/>
          <w:lang w:val="en-US"/>
        </w:rPr>
        <w:t>c)具有履行合同所必需的设备和专业技术能力（出具声明）；</w:t>
      </w:r>
    </w:p>
    <w:p w14:paraId="6DD4B4C6">
      <w:pPr>
        <w:ind w:firstLine="560" w:firstLineChars="200"/>
        <w:rPr>
          <w:rFonts w:hint="default" w:ascii="宋体" w:hAnsi="宋体" w:cs="宋体"/>
          <w:sz w:val="28"/>
          <w:szCs w:val="28"/>
          <w:lang w:val="en-US"/>
        </w:rPr>
      </w:pPr>
      <w:r>
        <w:rPr>
          <w:rFonts w:hint="default" w:ascii="宋体" w:hAnsi="宋体" w:cs="宋体"/>
          <w:sz w:val="28"/>
          <w:szCs w:val="28"/>
          <w:lang w:val="en-US"/>
        </w:rPr>
        <w:t>d)有依法缴纳税收和社会保障资金的良好记录；</w:t>
      </w:r>
    </w:p>
    <w:p w14:paraId="77FAF5FB">
      <w:pPr>
        <w:ind w:firstLine="560" w:firstLineChars="200"/>
        <w:rPr>
          <w:rFonts w:hint="default" w:ascii="宋体" w:hAnsi="宋体" w:cs="宋体"/>
          <w:sz w:val="28"/>
          <w:szCs w:val="28"/>
          <w:lang w:val="en-US"/>
        </w:rPr>
      </w:pPr>
      <w:r>
        <w:rPr>
          <w:rFonts w:hint="default" w:ascii="宋体" w:hAnsi="宋体" w:cs="宋体"/>
          <w:sz w:val="28"/>
          <w:szCs w:val="28"/>
          <w:lang w:val="en-US"/>
        </w:rPr>
        <w:t>e)参加政府采购活动前三年内，在经营活动中没有重大违法记录；</w:t>
      </w:r>
    </w:p>
    <w:p w14:paraId="6874D663">
      <w:pPr>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cs="宋体"/>
          <w:sz w:val="28"/>
          <w:szCs w:val="28"/>
          <w:lang w:val="en-US" w:eastAsia="zh-CN"/>
        </w:rPr>
        <w:t>2</w:t>
      </w:r>
      <w:r>
        <w:rPr>
          <w:rFonts w:hint="eastAsia" w:ascii="宋体" w:hAnsi="宋体" w:eastAsia="宋体" w:cs="宋体"/>
          <w:sz w:val="28"/>
          <w:szCs w:val="28"/>
          <w:lang w:val="en-US" w:eastAsia="zh-CN"/>
        </w:rPr>
        <w:t>财务</w:t>
      </w:r>
      <w:r>
        <w:rPr>
          <w:rFonts w:hint="eastAsia" w:ascii="宋体" w:hAnsi="宋体" w:eastAsia="宋体" w:cs="宋体"/>
          <w:sz w:val="28"/>
          <w:szCs w:val="28"/>
        </w:rPr>
        <w:t>要求：</w:t>
      </w:r>
    </w:p>
    <w:p w14:paraId="13201D8B">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投标人需提供2024年度或2025年度经会计师事务所或审计机构出具的完整的财务审计报告；若企业成立年份不足三年的，则按企业成立实际成立年限提供审计报告，公司成立时间不足一年的，需提供基本开户银行出具的资信证明。</w:t>
      </w:r>
    </w:p>
    <w:p w14:paraId="41F29562">
      <w:pPr>
        <w:ind w:firstLine="560" w:firstLineChars="200"/>
        <w:rPr>
          <w:rFonts w:hint="eastAsia" w:ascii="宋体" w:hAnsi="宋体" w:cs="宋体"/>
          <w:sz w:val="28"/>
          <w:szCs w:val="28"/>
        </w:rPr>
      </w:pPr>
      <w:r>
        <w:rPr>
          <w:rFonts w:hint="eastAsia" w:ascii="宋体" w:hAnsi="宋体" w:cs="宋体"/>
          <w:sz w:val="28"/>
          <w:szCs w:val="28"/>
        </w:rPr>
        <w:t>2.</w:t>
      </w:r>
      <w:r>
        <w:rPr>
          <w:rFonts w:hint="eastAsia" w:ascii="宋体" w:hAnsi="宋体" w:cs="宋体"/>
          <w:sz w:val="28"/>
          <w:szCs w:val="28"/>
          <w:lang w:val="en-US" w:eastAsia="zh-CN"/>
        </w:rPr>
        <w:t>3</w:t>
      </w:r>
      <w:r>
        <w:rPr>
          <w:rFonts w:hint="eastAsia" w:ascii="宋体" w:hAnsi="宋体" w:cs="宋体"/>
          <w:sz w:val="28"/>
          <w:szCs w:val="28"/>
        </w:rPr>
        <w:t>信誉要求：</w:t>
      </w:r>
    </w:p>
    <w:p w14:paraId="52BC33A5">
      <w:pPr>
        <w:ind w:firstLine="560" w:firstLineChars="200"/>
        <w:rPr>
          <w:rFonts w:hint="eastAsia" w:ascii="宋体" w:hAnsi="宋体" w:cs="宋体"/>
          <w:sz w:val="28"/>
          <w:szCs w:val="28"/>
        </w:rPr>
      </w:pPr>
      <w:r>
        <w:rPr>
          <w:rFonts w:hint="eastAsia" w:ascii="宋体" w:hAnsi="宋体" w:cs="宋体"/>
          <w:sz w:val="28"/>
          <w:szCs w:val="28"/>
          <w:lang w:val="en-US" w:eastAsia="zh-CN"/>
        </w:rPr>
        <w:t>2.3.1</w:t>
      </w:r>
      <w:r>
        <w:rPr>
          <w:rFonts w:hint="eastAsia" w:ascii="宋体" w:hAnsi="宋体" w:cs="宋体"/>
          <w:sz w:val="28"/>
          <w:szCs w:val="28"/>
        </w:rPr>
        <w:t>未被列入失信被执行人、重大税收违法失信主体、政府采购严重违法失信行为记录名单，提供查询结果页面（应显示查询日期，查询日期在</w:t>
      </w:r>
      <w:r>
        <w:rPr>
          <w:rFonts w:hint="eastAsia" w:ascii="宋体" w:hAnsi="宋体" w:cs="宋体"/>
          <w:sz w:val="28"/>
          <w:szCs w:val="28"/>
          <w:lang w:val="en-US" w:eastAsia="zh-CN"/>
        </w:rPr>
        <w:t>招标</w:t>
      </w:r>
      <w:r>
        <w:rPr>
          <w:rFonts w:hint="eastAsia" w:ascii="宋体" w:hAnsi="宋体" w:cs="宋体"/>
          <w:sz w:val="28"/>
          <w:szCs w:val="28"/>
        </w:rPr>
        <w:t>公告发布之后）；</w:t>
      </w:r>
    </w:p>
    <w:p w14:paraId="7190C58B">
      <w:pPr>
        <w:ind w:firstLine="560" w:firstLineChars="200"/>
        <w:rPr>
          <w:rFonts w:hint="eastAsia" w:ascii="宋体" w:hAnsi="宋体" w:cs="宋体"/>
          <w:sz w:val="28"/>
          <w:szCs w:val="28"/>
        </w:rPr>
      </w:pPr>
      <w:r>
        <w:rPr>
          <w:rFonts w:hint="eastAsia" w:ascii="宋体" w:hAnsi="宋体" w:cs="宋体"/>
          <w:sz w:val="28"/>
          <w:szCs w:val="28"/>
        </w:rPr>
        <w:t>①通过“中国执行信息公开网”网站（http://zxgk.court.gov.cn/shixin/）-“失信被执行人”查询“失信被执行人”；</w:t>
      </w:r>
    </w:p>
    <w:p w14:paraId="11FF2DCA">
      <w:pPr>
        <w:ind w:firstLine="560" w:firstLineChars="200"/>
        <w:rPr>
          <w:rFonts w:hint="eastAsia" w:ascii="宋体" w:hAnsi="宋体" w:cs="宋体"/>
          <w:sz w:val="28"/>
          <w:szCs w:val="28"/>
        </w:rPr>
      </w:pPr>
      <w:r>
        <w:rPr>
          <w:rFonts w:hint="eastAsia" w:ascii="宋体" w:hAnsi="宋体" w:cs="宋体"/>
          <w:sz w:val="28"/>
          <w:szCs w:val="28"/>
        </w:rPr>
        <w:t>②通过“信用中国”网站（https://www.creditchina.gov.cn/）-“信用服务”查询“重大税收违法失信主体”；</w:t>
      </w:r>
    </w:p>
    <w:p w14:paraId="14EF4993">
      <w:pPr>
        <w:ind w:firstLine="560" w:firstLineChars="200"/>
        <w:rPr>
          <w:rFonts w:hint="eastAsia" w:ascii="宋体" w:hAnsi="宋体" w:cs="宋体"/>
          <w:sz w:val="28"/>
          <w:szCs w:val="28"/>
        </w:rPr>
      </w:pPr>
      <w:r>
        <w:rPr>
          <w:rFonts w:hint="eastAsia" w:ascii="宋体" w:hAnsi="宋体" w:cs="宋体"/>
          <w:sz w:val="28"/>
          <w:szCs w:val="28"/>
        </w:rPr>
        <w:t>③通过“中国政府采购网”网站（http://www.ccgp.gov.cn/）查询“政府采购严重违法失信行为记录名单”。</w:t>
      </w:r>
    </w:p>
    <w:p w14:paraId="3887B889">
      <w:pPr>
        <w:ind w:firstLine="560" w:firstLineChars="200"/>
        <w:rPr>
          <w:rFonts w:hint="default" w:ascii="宋体" w:hAnsi="宋体" w:eastAsia="宋体" w:cs="宋体"/>
          <w:sz w:val="28"/>
          <w:szCs w:val="28"/>
          <w:lang w:val="en-US" w:eastAsia="zh-CN"/>
        </w:rPr>
      </w:pPr>
      <w:r>
        <w:rPr>
          <w:rFonts w:hint="eastAsia" w:ascii="宋体" w:hAnsi="宋体" w:cs="宋体"/>
          <w:sz w:val="28"/>
          <w:szCs w:val="28"/>
          <w:lang w:val="en-US" w:eastAsia="zh-CN"/>
        </w:rPr>
        <w:t>2.3.2投标人未处于被责令停业、投标资格被取消状态，企业没有因骗取中标或者严重违约以及发生重大工程质量、安全生产事故等问题被有关部门暂停投标资格并在暂停期内的（格式自拟，自行承诺）。</w:t>
      </w:r>
    </w:p>
    <w:p w14:paraId="643B2A2E">
      <w:pPr>
        <w:ind w:firstLine="560" w:firstLineChars="200"/>
        <w:rPr>
          <w:rFonts w:hint="eastAsia" w:ascii="宋体" w:hAnsi="宋体" w:cs="宋体"/>
          <w:sz w:val="28"/>
          <w:szCs w:val="28"/>
          <w:highlight w:val="none"/>
          <w:lang w:val="en-US" w:eastAsia="zh-CN"/>
        </w:rPr>
      </w:pPr>
      <w:r>
        <w:rPr>
          <w:rFonts w:hint="eastAsia" w:ascii="宋体" w:hAnsi="宋体" w:cs="宋体"/>
          <w:sz w:val="28"/>
          <w:szCs w:val="28"/>
          <w:highlight w:val="none"/>
          <w:lang w:val="en-US" w:eastAsia="zh-CN"/>
        </w:rPr>
        <w:t>2.4资质要求：</w:t>
      </w:r>
    </w:p>
    <w:p w14:paraId="28B4739A">
      <w:pPr>
        <w:ind w:firstLine="560" w:firstLineChars="200"/>
        <w:rPr>
          <w:rFonts w:hint="eastAsia" w:ascii="宋体" w:hAnsi="宋体" w:cs="宋体"/>
          <w:sz w:val="28"/>
          <w:szCs w:val="28"/>
          <w:highlight w:val="none"/>
          <w:lang w:val="en-US" w:eastAsia="zh-CN"/>
        </w:rPr>
      </w:pPr>
      <w:r>
        <w:rPr>
          <w:rFonts w:hint="eastAsia" w:ascii="宋体" w:hAnsi="宋体" w:cs="宋体"/>
          <w:sz w:val="28"/>
          <w:szCs w:val="28"/>
          <w:highlight w:val="none"/>
          <w:lang w:val="en-US" w:eastAsia="zh-CN"/>
        </w:rPr>
        <w:t>投标人须具备建设行政主管部门颁发的营业执照；并在人员、设备、资金等方面具有相应的能力。</w:t>
      </w:r>
    </w:p>
    <w:p w14:paraId="1042A5D6">
      <w:pPr>
        <w:ind w:firstLine="560" w:firstLineChars="200"/>
        <w:rPr>
          <w:rFonts w:hint="eastAsia" w:ascii="宋体" w:hAnsi="宋体" w:eastAsia="宋体" w:cs="宋体"/>
          <w:sz w:val="28"/>
          <w:szCs w:val="28"/>
          <w:lang w:eastAsia="zh-CN"/>
        </w:rPr>
      </w:pPr>
      <w:r>
        <w:rPr>
          <w:rFonts w:hint="eastAsia" w:ascii="宋体" w:hAnsi="宋体" w:cs="宋体"/>
          <w:sz w:val="28"/>
          <w:szCs w:val="28"/>
          <w:highlight w:val="none"/>
          <w:lang w:val="en-US" w:eastAsia="zh-CN"/>
        </w:rPr>
        <w:t>2.5</w:t>
      </w:r>
      <w:r>
        <w:rPr>
          <w:rFonts w:hint="eastAsia" w:ascii="宋体" w:hAnsi="宋体" w:cs="宋体"/>
          <w:sz w:val="28"/>
          <w:szCs w:val="28"/>
        </w:rPr>
        <w:t>其他要求</w:t>
      </w:r>
      <w:r>
        <w:rPr>
          <w:rFonts w:hint="eastAsia" w:ascii="宋体" w:hAnsi="宋体" w:cs="宋体"/>
          <w:sz w:val="28"/>
          <w:szCs w:val="28"/>
          <w:lang w:eastAsia="zh-CN"/>
        </w:rPr>
        <w:t>：</w:t>
      </w:r>
    </w:p>
    <w:p w14:paraId="49929EDB">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）具有依法缴纳税收和社会保障资金的良好记录（</w:t>
      </w:r>
      <w:r>
        <w:rPr>
          <w:rFonts w:hint="eastAsia" w:ascii="宋体" w:hAnsi="宋体" w:eastAsia="宋体" w:cs="宋体"/>
          <w:sz w:val="28"/>
          <w:szCs w:val="28"/>
          <w:lang w:val="en-US" w:eastAsia="zh-CN"/>
        </w:rPr>
        <w:t>提供</w:t>
      </w:r>
      <w:r>
        <w:rPr>
          <w:rFonts w:hint="eastAsia" w:ascii="宋体" w:hAnsi="宋体" w:cs="宋体"/>
          <w:sz w:val="28"/>
          <w:szCs w:val="28"/>
          <w:lang w:val="en-US" w:eastAsia="zh-CN"/>
        </w:rPr>
        <w:t>2025年以来任意连续三</w:t>
      </w:r>
      <w:r>
        <w:rPr>
          <w:rFonts w:hint="eastAsia" w:ascii="宋体" w:hAnsi="宋体" w:eastAsia="宋体" w:cs="宋体"/>
          <w:sz w:val="28"/>
          <w:szCs w:val="28"/>
          <w:lang w:eastAsia="zh-CN"/>
        </w:rPr>
        <w:t>个月缴纳税收</w:t>
      </w:r>
      <w:r>
        <w:rPr>
          <w:rFonts w:hint="eastAsia" w:ascii="宋体" w:hAnsi="宋体" w:eastAsia="宋体" w:cs="宋体"/>
          <w:sz w:val="28"/>
          <w:szCs w:val="28"/>
          <w:lang w:val="en-US" w:eastAsia="zh-CN"/>
        </w:rPr>
        <w:t>和</w:t>
      </w:r>
      <w:r>
        <w:rPr>
          <w:rFonts w:hint="eastAsia" w:ascii="宋体" w:hAnsi="宋体" w:eastAsia="宋体" w:cs="宋体"/>
          <w:sz w:val="28"/>
          <w:szCs w:val="28"/>
          <w:lang w:eastAsia="zh-CN"/>
        </w:rPr>
        <w:t>社会保障资金</w:t>
      </w:r>
      <w:r>
        <w:rPr>
          <w:rFonts w:hint="eastAsia" w:ascii="宋体" w:hAnsi="宋体" w:eastAsia="宋体" w:cs="宋体"/>
          <w:sz w:val="28"/>
          <w:szCs w:val="28"/>
          <w:lang w:val="en-US" w:eastAsia="zh-CN"/>
        </w:rPr>
        <w:t>的</w:t>
      </w:r>
      <w:r>
        <w:rPr>
          <w:rFonts w:hint="eastAsia" w:ascii="宋体" w:hAnsi="宋体" w:eastAsia="宋体" w:cs="宋体"/>
          <w:sz w:val="28"/>
          <w:szCs w:val="28"/>
          <w:lang w:eastAsia="zh-CN"/>
        </w:rPr>
        <w:t>证明）</w:t>
      </w:r>
      <w:r>
        <w:rPr>
          <w:rFonts w:hint="eastAsia" w:ascii="宋体" w:hAnsi="宋体" w:cs="宋体"/>
          <w:sz w:val="28"/>
          <w:szCs w:val="28"/>
          <w:lang w:eastAsia="zh-CN"/>
        </w:rPr>
        <w:t>；</w:t>
      </w:r>
    </w:p>
    <w:p w14:paraId="0BA10987">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）近三年内在经营活动中没有重大违法违纪记录的信誉良好承诺函（</w:t>
      </w:r>
      <w:r>
        <w:rPr>
          <w:rFonts w:hint="eastAsia" w:ascii="宋体" w:hAnsi="宋体" w:eastAsia="宋体" w:cs="宋体"/>
          <w:sz w:val="28"/>
          <w:szCs w:val="28"/>
          <w:lang w:val="en-US" w:eastAsia="zh-CN"/>
        </w:rPr>
        <w:t>加盖</w:t>
      </w:r>
      <w:r>
        <w:rPr>
          <w:rFonts w:hint="eastAsia" w:ascii="宋体" w:hAnsi="宋体" w:eastAsia="宋体" w:cs="宋体"/>
          <w:sz w:val="28"/>
          <w:szCs w:val="28"/>
          <w:lang w:eastAsia="zh-CN"/>
        </w:rPr>
        <w:t>单位公章及</w:t>
      </w:r>
      <w:r>
        <w:rPr>
          <w:rFonts w:hint="eastAsia" w:ascii="宋体" w:hAnsi="宋体" w:eastAsia="宋体" w:cs="宋体"/>
          <w:color w:val="auto"/>
          <w:sz w:val="28"/>
          <w:szCs w:val="28"/>
          <w:lang w:eastAsia="zh-CN"/>
        </w:rPr>
        <w:t>法定代表人</w:t>
      </w:r>
      <w:r>
        <w:rPr>
          <w:rFonts w:hint="eastAsia" w:ascii="宋体" w:hAnsi="宋体" w:cs="宋体"/>
          <w:color w:val="auto"/>
          <w:sz w:val="28"/>
          <w:szCs w:val="28"/>
          <w:lang w:val="en-US" w:eastAsia="zh-CN"/>
        </w:rPr>
        <w:t>或委托代理人</w:t>
      </w:r>
      <w:r>
        <w:rPr>
          <w:rFonts w:hint="eastAsia" w:ascii="宋体" w:hAnsi="宋体" w:eastAsia="宋体" w:cs="宋体"/>
          <w:sz w:val="28"/>
          <w:szCs w:val="28"/>
          <w:lang w:eastAsia="zh-CN"/>
        </w:rPr>
        <w:t>签字或盖章）；</w:t>
      </w:r>
    </w:p>
    <w:p w14:paraId="6E2816D2">
      <w:pPr>
        <w:ind w:firstLine="560" w:firstLineChars="200"/>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w:t>
      </w:r>
      <w:r>
        <w:rPr>
          <w:rFonts w:hint="eastAsia" w:ascii="宋体" w:hAnsi="宋体" w:eastAsia="宋体" w:cs="宋体"/>
          <w:sz w:val="28"/>
          <w:szCs w:val="28"/>
        </w:rPr>
        <w:t>单位负责人为同一人或者存在控股、管理关系的不同单位，不得同时参加同一项目</w:t>
      </w:r>
      <w:r>
        <w:rPr>
          <w:rFonts w:hint="eastAsia" w:ascii="宋体" w:hAnsi="宋体" w:eastAsia="宋体" w:cs="宋体"/>
          <w:sz w:val="28"/>
          <w:szCs w:val="28"/>
          <w:lang w:val="en-US" w:eastAsia="zh-CN"/>
        </w:rPr>
        <w:t>比选</w:t>
      </w:r>
      <w:r>
        <w:rPr>
          <w:rFonts w:hint="eastAsia" w:ascii="宋体" w:hAnsi="宋体" w:cs="宋体"/>
          <w:sz w:val="28"/>
          <w:szCs w:val="28"/>
          <w:lang w:val="en-US" w:eastAsia="zh-CN"/>
        </w:rPr>
        <w:t>（提供承诺函）</w:t>
      </w:r>
      <w:r>
        <w:rPr>
          <w:rFonts w:hint="eastAsia" w:ascii="宋体" w:hAnsi="宋体" w:eastAsia="宋体" w:cs="宋体"/>
          <w:sz w:val="28"/>
          <w:szCs w:val="28"/>
          <w:lang w:val="en-US" w:eastAsia="zh-CN"/>
        </w:rPr>
        <w:t>。</w:t>
      </w:r>
      <w:r>
        <w:rPr>
          <w:rFonts w:hint="eastAsia" w:ascii="宋体" w:hAnsi="宋体" w:eastAsia="宋体" w:cs="宋体"/>
          <w:sz w:val="28"/>
          <w:szCs w:val="28"/>
        </w:rPr>
        <w:t>【须提供“国家企业信用信息公示系统”中查询公司信息、股东（或投资人）相关信息网页截图，查询时间自公告发布日期之后，截图须显示股东及出资信息，若弄虚作假一经核实取消</w:t>
      </w:r>
      <w:r>
        <w:rPr>
          <w:rFonts w:hint="eastAsia" w:ascii="宋体" w:hAnsi="宋体" w:eastAsia="宋体" w:cs="宋体"/>
          <w:sz w:val="28"/>
          <w:szCs w:val="28"/>
          <w:lang w:val="en-US" w:eastAsia="zh-CN"/>
        </w:rPr>
        <w:t>比选</w:t>
      </w:r>
      <w:r>
        <w:rPr>
          <w:rFonts w:hint="eastAsia" w:ascii="宋体" w:hAnsi="宋体" w:eastAsia="宋体" w:cs="宋体"/>
          <w:sz w:val="28"/>
          <w:szCs w:val="28"/>
        </w:rPr>
        <w:t>（中</w:t>
      </w:r>
      <w:r>
        <w:rPr>
          <w:rFonts w:hint="eastAsia" w:ascii="宋体" w:hAnsi="宋体" w:eastAsia="宋体" w:cs="宋体"/>
          <w:sz w:val="28"/>
          <w:szCs w:val="28"/>
          <w:lang w:val="en-US" w:eastAsia="zh-CN"/>
        </w:rPr>
        <w:t>选</w:t>
      </w:r>
      <w:r>
        <w:rPr>
          <w:rFonts w:hint="eastAsia" w:ascii="宋体" w:hAnsi="宋体" w:eastAsia="宋体" w:cs="宋体"/>
          <w:sz w:val="28"/>
          <w:szCs w:val="28"/>
        </w:rPr>
        <w:t>）资格。】</w:t>
      </w:r>
    </w:p>
    <w:p w14:paraId="451DE5C6">
      <w:pPr>
        <w:ind w:firstLine="560" w:firstLineChars="200"/>
        <w:rPr>
          <w:rFonts w:hint="eastAsia" w:ascii="宋体" w:hAnsi="宋体" w:eastAsia="宋体" w:cs="宋体"/>
          <w:sz w:val="28"/>
          <w:szCs w:val="28"/>
          <w:lang w:eastAsia="zh-CN"/>
        </w:rPr>
      </w:pPr>
      <w:r>
        <w:rPr>
          <w:rFonts w:hint="eastAsia" w:ascii="宋体" w:hAnsi="宋体" w:cs="宋体"/>
          <w:sz w:val="28"/>
          <w:szCs w:val="28"/>
          <w:lang w:eastAsia="zh-CN"/>
        </w:rPr>
        <w:t>（</w:t>
      </w:r>
      <w:r>
        <w:rPr>
          <w:rFonts w:hint="eastAsia" w:ascii="宋体" w:hAnsi="宋体" w:cs="宋体"/>
          <w:sz w:val="28"/>
          <w:szCs w:val="28"/>
          <w:lang w:val="en-US" w:eastAsia="zh-CN"/>
        </w:rPr>
        <w:t>4</w:t>
      </w:r>
      <w:r>
        <w:rPr>
          <w:rFonts w:hint="eastAsia" w:ascii="宋体" w:hAnsi="宋体" w:cs="宋体"/>
          <w:sz w:val="28"/>
          <w:szCs w:val="28"/>
          <w:lang w:eastAsia="zh-CN"/>
        </w:rPr>
        <w:t>）本次招标不接受联合体投标。</w:t>
      </w:r>
    </w:p>
    <w:p w14:paraId="4073C5BA">
      <w:pPr>
        <w:pStyle w:val="4"/>
        <w:spacing w:before="0" w:after="0" w:line="240" w:lineRule="auto"/>
        <w:ind w:firstLine="560" w:firstLineChars="200"/>
        <w:jc w:val="left"/>
        <w:rPr>
          <w:rFonts w:hint="eastAsia" w:ascii="宋体" w:hAnsi="宋体" w:cs="宋体"/>
          <w:sz w:val="28"/>
          <w:szCs w:val="28"/>
        </w:rPr>
      </w:pPr>
      <w:r>
        <w:rPr>
          <w:rFonts w:hint="eastAsia" w:ascii="宋体" w:hAnsi="宋体" w:cs="宋体"/>
          <w:sz w:val="28"/>
          <w:szCs w:val="28"/>
        </w:rPr>
        <w:t>三、比选文件获取</w:t>
      </w:r>
    </w:p>
    <w:p w14:paraId="3402DEE6">
      <w:pPr>
        <w:ind w:firstLine="560" w:firstLineChars="200"/>
        <w:rPr>
          <w:rFonts w:hint="eastAsia" w:ascii="宋体" w:hAnsi="宋体" w:cs="宋体"/>
          <w:sz w:val="28"/>
          <w:szCs w:val="28"/>
        </w:rPr>
      </w:pPr>
      <w:r>
        <w:rPr>
          <w:rFonts w:hint="eastAsia" w:ascii="宋体" w:hAnsi="宋体" w:cs="宋体"/>
          <w:sz w:val="28"/>
          <w:szCs w:val="28"/>
        </w:rPr>
        <w:t>3.1获取时间：</w:t>
      </w:r>
      <w:r>
        <w:rPr>
          <w:rFonts w:hint="eastAsia" w:ascii="宋体" w:hAnsi="宋体" w:cs="宋体"/>
          <w:sz w:val="28"/>
          <w:szCs w:val="28"/>
          <w:highlight w:val="none"/>
        </w:rPr>
        <w:t xml:space="preserve"> </w:t>
      </w:r>
      <w:r>
        <w:rPr>
          <w:rFonts w:hint="eastAsia" w:ascii="宋体" w:hAnsi="宋体" w:cs="宋体"/>
          <w:sz w:val="28"/>
          <w:szCs w:val="28"/>
          <w:highlight w:val="none"/>
          <w:u w:val="single"/>
        </w:rPr>
        <w:t>202</w:t>
      </w:r>
      <w:r>
        <w:rPr>
          <w:rFonts w:hint="eastAsia" w:ascii="宋体" w:hAnsi="宋体" w:cs="宋体"/>
          <w:sz w:val="28"/>
          <w:szCs w:val="28"/>
          <w:highlight w:val="none"/>
          <w:u w:val="single"/>
          <w:lang w:val="en-US" w:eastAsia="zh-CN"/>
        </w:rPr>
        <w:t>6</w:t>
      </w:r>
      <w:r>
        <w:rPr>
          <w:rFonts w:hint="eastAsia" w:ascii="宋体" w:hAnsi="宋体" w:cs="宋体"/>
          <w:sz w:val="28"/>
          <w:szCs w:val="28"/>
          <w:highlight w:val="none"/>
        </w:rPr>
        <w:t>年</w:t>
      </w:r>
      <w:r>
        <w:rPr>
          <w:rFonts w:hint="eastAsia" w:ascii="宋体" w:hAnsi="宋体" w:cs="宋体"/>
          <w:sz w:val="28"/>
          <w:szCs w:val="28"/>
          <w:highlight w:val="none"/>
          <w:u w:val="single"/>
          <w:lang w:val="en-US" w:eastAsia="zh-CN"/>
        </w:rPr>
        <w:t xml:space="preserve"> 9 </w:t>
      </w:r>
      <w:r>
        <w:rPr>
          <w:rFonts w:hint="eastAsia" w:ascii="宋体" w:hAnsi="宋体" w:cs="宋体"/>
          <w:sz w:val="28"/>
          <w:szCs w:val="28"/>
          <w:highlight w:val="none"/>
        </w:rPr>
        <w:t>月</w:t>
      </w:r>
      <w:r>
        <w:rPr>
          <w:rFonts w:hint="eastAsia" w:ascii="宋体" w:hAnsi="宋体" w:cs="宋体"/>
          <w:sz w:val="28"/>
          <w:szCs w:val="28"/>
          <w:highlight w:val="none"/>
          <w:u w:val="single"/>
          <w:lang w:val="en-US" w:eastAsia="zh-CN"/>
        </w:rPr>
        <w:t xml:space="preserve"> 1 </w:t>
      </w:r>
      <w:r>
        <w:rPr>
          <w:rFonts w:hint="eastAsia" w:ascii="宋体" w:hAnsi="宋体" w:cs="宋体"/>
          <w:sz w:val="28"/>
          <w:szCs w:val="28"/>
          <w:highlight w:val="none"/>
        </w:rPr>
        <w:t>日至</w:t>
      </w:r>
      <w:r>
        <w:rPr>
          <w:rFonts w:hint="eastAsia" w:ascii="宋体" w:hAnsi="宋体" w:cs="宋体"/>
          <w:sz w:val="28"/>
          <w:szCs w:val="28"/>
          <w:highlight w:val="none"/>
          <w:u w:val="single"/>
        </w:rPr>
        <w:t>202</w:t>
      </w:r>
      <w:r>
        <w:rPr>
          <w:rFonts w:hint="eastAsia" w:ascii="宋体" w:hAnsi="宋体" w:cs="宋体"/>
          <w:sz w:val="28"/>
          <w:szCs w:val="28"/>
          <w:highlight w:val="none"/>
          <w:u w:val="single"/>
          <w:lang w:val="en-US" w:eastAsia="zh-CN"/>
        </w:rPr>
        <w:t>6</w:t>
      </w:r>
      <w:r>
        <w:rPr>
          <w:rFonts w:hint="eastAsia" w:ascii="宋体" w:hAnsi="宋体" w:cs="宋体"/>
          <w:sz w:val="28"/>
          <w:szCs w:val="28"/>
          <w:highlight w:val="none"/>
        </w:rPr>
        <w:t>年</w:t>
      </w:r>
      <w:r>
        <w:rPr>
          <w:rFonts w:hint="eastAsia" w:ascii="宋体" w:hAnsi="宋体" w:cs="宋体"/>
          <w:sz w:val="28"/>
          <w:szCs w:val="28"/>
          <w:highlight w:val="none"/>
          <w:u w:val="single"/>
        </w:rPr>
        <w:t xml:space="preserve"> </w:t>
      </w:r>
      <w:r>
        <w:rPr>
          <w:rFonts w:hint="eastAsia" w:ascii="宋体" w:hAnsi="宋体" w:cs="宋体"/>
          <w:sz w:val="28"/>
          <w:szCs w:val="28"/>
          <w:highlight w:val="none"/>
          <w:u w:val="single"/>
          <w:lang w:val="en-US" w:eastAsia="zh-CN"/>
        </w:rPr>
        <w:t xml:space="preserve">9 </w:t>
      </w:r>
      <w:r>
        <w:rPr>
          <w:rFonts w:hint="eastAsia" w:ascii="宋体" w:hAnsi="宋体" w:cs="宋体"/>
          <w:sz w:val="28"/>
          <w:szCs w:val="28"/>
          <w:highlight w:val="none"/>
        </w:rPr>
        <w:t>月</w:t>
      </w:r>
      <w:r>
        <w:rPr>
          <w:rFonts w:hint="eastAsia" w:ascii="宋体" w:hAnsi="宋体" w:cs="宋体"/>
          <w:sz w:val="28"/>
          <w:szCs w:val="28"/>
          <w:highlight w:val="none"/>
          <w:u w:val="single"/>
          <w:lang w:val="en-US" w:eastAsia="zh-CN"/>
        </w:rPr>
        <w:t xml:space="preserve"> 7 </w:t>
      </w:r>
      <w:r>
        <w:rPr>
          <w:rFonts w:hint="eastAsia" w:ascii="宋体" w:hAnsi="宋体" w:cs="宋体"/>
          <w:sz w:val="28"/>
          <w:szCs w:val="28"/>
          <w:highlight w:val="none"/>
        </w:rPr>
        <w:t>日，每日上午 09:00 至 11:30 时，下午 14:30 至 17:00 （北京时间，</w:t>
      </w:r>
      <w:r>
        <w:rPr>
          <w:rFonts w:hint="eastAsia" w:ascii="宋体" w:hAnsi="宋体" w:cs="宋体"/>
          <w:sz w:val="28"/>
          <w:szCs w:val="28"/>
        </w:rPr>
        <w:t>法定节假日除外）。</w:t>
      </w:r>
    </w:p>
    <w:p w14:paraId="47F5BE9B">
      <w:pPr>
        <w:ind w:firstLine="560" w:firstLineChars="200"/>
        <w:rPr>
          <w:rFonts w:hint="eastAsia" w:ascii="宋体" w:hAnsi="宋体" w:cs="宋体"/>
          <w:sz w:val="28"/>
          <w:szCs w:val="28"/>
          <w:highlight w:val="none"/>
        </w:rPr>
      </w:pPr>
      <w:r>
        <w:rPr>
          <w:rFonts w:hint="eastAsia" w:ascii="宋体" w:hAnsi="宋体" w:cs="宋体"/>
          <w:sz w:val="28"/>
          <w:szCs w:val="28"/>
        </w:rPr>
        <w:t>3.2获取地点：</w:t>
      </w:r>
      <w:r>
        <w:rPr>
          <w:rFonts w:hint="eastAsia" w:ascii="宋体" w:hAnsi="宋体" w:cs="宋体"/>
          <w:bCs/>
          <w:sz w:val="28"/>
          <w:szCs w:val="28"/>
          <w:highlight w:val="none"/>
          <w:u w:val="single"/>
          <w:lang w:val="en-US" w:eastAsia="zh-CN"/>
        </w:rPr>
        <w:t xml:space="preserve"> 网上下载http://www.hnamw.com/ </w:t>
      </w:r>
      <w:r>
        <w:rPr>
          <w:rFonts w:hint="eastAsia" w:ascii="宋体" w:hAnsi="宋体" w:cs="宋体"/>
          <w:sz w:val="28"/>
          <w:szCs w:val="28"/>
          <w:highlight w:val="none"/>
        </w:rPr>
        <w:t>。</w:t>
      </w:r>
    </w:p>
    <w:p w14:paraId="6983B31E">
      <w:pPr>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3.3获取</w:t>
      </w:r>
      <w:r>
        <w:rPr>
          <w:rFonts w:hint="eastAsia" w:ascii="宋体" w:hAnsi="宋体" w:eastAsia="宋体" w:cs="宋体"/>
          <w:sz w:val="28"/>
          <w:szCs w:val="28"/>
          <w:highlight w:val="none"/>
        </w:rPr>
        <w:t>方式：供应商应将</w:t>
      </w:r>
      <w:r>
        <w:rPr>
          <w:rFonts w:hint="eastAsia" w:ascii="宋体" w:hAnsi="宋体" w:cs="宋体"/>
          <w:sz w:val="28"/>
          <w:szCs w:val="28"/>
          <w:highlight w:val="none"/>
          <w:lang w:val="en-US" w:eastAsia="zh-CN"/>
        </w:rPr>
        <w:t>报名</w:t>
      </w:r>
      <w:r>
        <w:rPr>
          <w:rFonts w:hint="eastAsia" w:ascii="宋体" w:hAnsi="宋体" w:eastAsia="宋体" w:cs="宋体"/>
          <w:sz w:val="28"/>
          <w:szCs w:val="28"/>
          <w:highlight w:val="none"/>
        </w:rPr>
        <w:t>所需资料彩色PDF版发送邮箱</w:t>
      </w:r>
      <w:r>
        <w:rPr>
          <w:rFonts w:hint="eastAsia" w:ascii="宋体" w:hAnsi="宋体" w:cs="宋体"/>
          <w:sz w:val="28"/>
          <w:szCs w:val="28"/>
          <w:highlight w:val="none"/>
          <w:lang w:val="en-US" w:eastAsia="zh-CN"/>
        </w:rPr>
        <w:t>zzsdyamyy</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1</w:t>
      </w:r>
      <w:r>
        <w:rPr>
          <w:rFonts w:hint="eastAsia" w:ascii="宋体" w:hAnsi="宋体" w:cs="宋体"/>
          <w:sz w:val="28"/>
          <w:szCs w:val="28"/>
          <w:highlight w:val="none"/>
          <w:lang w:val="en-US" w:eastAsia="zh-CN"/>
        </w:rPr>
        <w:t>26</w:t>
      </w:r>
      <w:r>
        <w:rPr>
          <w:rFonts w:hint="eastAsia" w:ascii="宋体" w:hAnsi="宋体" w:eastAsia="宋体" w:cs="宋体"/>
          <w:sz w:val="28"/>
          <w:szCs w:val="28"/>
          <w:highlight w:val="none"/>
        </w:rPr>
        <w:t>.com。未在上述时间前将报名表发送至指定邮箱的，视为放弃本次比选。比选文件和报名表获取方式：网上下载</w:t>
      </w:r>
      <w:r>
        <w:rPr>
          <w:rFonts w:hint="eastAsia" w:ascii="宋体" w:hAnsi="宋体" w:cs="宋体"/>
          <w:bCs/>
          <w:sz w:val="28"/>
          <w:szCs w:val="28"/>
          <w:highlight w:val="none"/>
          <w:u w:val="none"/>
          <w:lang w:val="en-US" w:eastAsia="zh-CN"/>
        </w:rPr>
        <w:t>http://www.hnamw.com/ 。</w:t>
      </w:r>
    </w:p>
    <w:p w14:paraId="4E0AEBB6">
      <w:pPr>
        <w:ind w:firstLine="560" w:firstLineChars="200"/>
        <w:rPr>
          <w:rFonts w:hint="eastAsia" w:ascii="宋体" w:hAnsi="宋体" w:cs="宋体"/>
          <w:b/>
          <w:bCs/>
          <w:sz w:val="28"/>
          <w:szCs w:val="28"/>
        </w:rPr>
      </w:pPr>
      <w:r>
        <w:rPr>
          <w:rFonts w:hint="eastAsia" w:ascii="宋体" w:hAnsi="宋体" w:cs="宋体"/>
          <w:b/>
          <w:bCs/>
          <w:sz w:val="28"/>
          <w:szCs w:val="28"/>
        </w:rPr>
        <w:t>四、比选响应文件的递交</w:t>
      </w:r>
    </w:p>
    <w:p w14:paraId="56B36148">
      <w:pPr>
        <w:ind w:firstLine="560" w:firstLineChars="200"/>
        <w:rPr>
          <w:rFonts w:hint="default" w:ascii="宋体" w:hAnsi="宋体" w:eastAsia="宋体" w:cs="宋体"/>
          <w:sz w:val="28"/>
          <w:szCs w:val="28"/>
          <w:highlight w:val="none"/>
          <w:u w:val="single"/>
          <w:lang w:val="en-US" w:eastAsia="zh-CN"/>
        </w:rPr>
      </w:pPr>
      <w:r>
        <w:rPr>
          <w:rFonts w:hint="eastAsia" w:ascii="宋体" w:hAnsi="宋体" w:cs="宋体"/>
          <w:bCs/>
          <w:sz w:val="28"/>
          <w:szCs w:val="28"/>
        </w:rPr>
        <w:t>4.1 比选响应文件递交的截止时间：</w:t>
      </w:r>
      <w:r>
        <w:rPr>
          <w:rFonts w:hint="eastAsia" w:ascii="宋体" w:hAnsi="宋体" w:cs="宋体"/>
          <w:sz w:val="28"/>
          <w:szCs w:val="28"/>
          <w:highlight w:val="none"/>
          <w:u w:val="single"/>
          <w:lang w:val="en-US" w:eastAsia="zh-CN"/>
        </w:rPr>
        <w:t xml:space="preserve">2026年9月15 日上午9：30 </w:t>
      </w:r>
    </w:p>
    <w:p w14:paraId="5FC50C68">
      <w:pPr>
        <w:ind w:firstLine="560" w:firstLineChars="200"/>
        <w:rPr>
          <w:rFonts w:hint="default" w:ascii="宋体" w:hAnsi="宋体" w:eastAsia="宋体" w:cs="宋体"/>
          <w:bCs/>
          <w:sz w:val="28"/>
          <w:szCs w:val="28"/>
          <w:u w:val="single"/>
          <w:lang w:val="en-US" w:eastAsia="zh-CN"/>
        </w:rPr>
      </w:pPr>
      <w:r>
        <w:rPr>
          <w:rFonts w:hint="eastAsia" w:ascii="宋体" w:hAnsi="宋体" w:cs="宋体"/>
          <w:bCs/>
          <w:sz w:val="28"/>
          <w:szCs w:val="28"/>
        </w:rPr>
        <w:t>4.2 比选响应文件递交的地点：</w:t>
      </w:r>
      <w:r>
        <w:rPr>
          <w:rFonts w:hint="eastAsia" w:ascii="宋体" w:hAnsi="宋体" w:cs="宋体"/>
          <w:bCs/>
          <w:sz w:val="28"/>
          <w:szCs w:val="28"/>
          <w:u w:val="single"/>
        </w:rPr>
        <w:t xml:space="preserve"> </w:t>
      </w:r>
      <w:r>
        <w:rPr>
          <w:rFonts w:hint="eastAsia" w:ascii="宋体" w:hAnsi="宋体" w:cs="宋体"/>
          <w:bCs/>
          <w:sz w:val="28"/>
          <w:szCs w:val="28"/>
          <w:u w:val="single"/>
          <w:lang w:val="en-US" w:eastAsia="zh-CN"/>
        </w:rPr>
        <w:t>郑州市中原区中原中路191号 1号楼2楼西评标室</w:t>
      </w:r>
    </w:p>
    <w:p w14:paraId="4AED5C6A">
      <w:pPr>
        <w:ind w:firstLine="560" w:firstLineChars="200"/>
        <w:rPr>
          <w:rFonts w:hint="eastAsia" w:ascii="宋体" w:hAnsi="宋体" w:cs="宋体"/>
          <w:bCs/>
          <w:sz w:val="28"/>
          <w:szCs w:val="28"/>
        </w:rPr>
      </w:pPr>
      <w:r>
        <w:rPr>
          <w:rFonts w:hint="eastAsia" w:ascii="宋体" w:hAnsi="宋体" w:cs="宋体"/>
          <w:bCs/>
          <w:sz w:val="28"/>
          <w:szCs w:val="28"/>
        </w:rPr>
        <w:t>4.3逾期送达的或者未送达指定地点的比选响应文件，比选人不予受理。</w:t>
      </w:r>
    </w:p>
    <w:p w14:paraId="44982DF9">
      <w:pPr>
        <w:pStyle w:val="4"/>
        <w:spacing w:before="0" w:after="0" w:line="240" w:lineRule="auto"/>
        <w:ind w:firstLine="560" w:firstLineChars="200"/>
        <w:jc w:val="left"/>
        <w:rPr>
          <w:rFonts w:hint="eastAsia" w:ascii="宋体" w:hAnsi="宋体" w:cs="宋体"/>
          <w:sz w:val="28"/>
          <w:szCs w:val="28"/>
        </w:rPr>
      </w:pPr>
      <w:r>
        <w:rPr>
          <w:rFonts w:hint="eastAsia" w:ascii="宋体" w:hAnsi="宋体" w:cs="宋体"/>
          <w:sz w:val="28"/>
          <w:szCs w:val="28"/>
        </w:rPr>
        <w:t>五、响应文件开启：</w:t>
      </w:r>
    </w:p>
    <w:p w14:paraId="0B1603D6">
      <w:pPr>
        <w:ind w:firstLine="560" w:firstLineChars="200"/>
        <w:rPr>
          <w:rFonts w:hint="default" w:ascii="宋体" w:hAnsi="宋体" w:eastAsia="宋体" w:cs="宋体"/>
          <w:bCs/>
          <w:sz w:val="28"/>
          <w:szCs w:val="28"/>
          <w:lang w:val="en-US" w:eastAsia="zh-CN"/>
        </w:rPr>
      </w:pPr>
      <w:r>
        <w:rPr>
          <w:rFonts w:hint="eastAsia" w:ascii="宋体" w:hAnsi="宋体" w:cs="宋体"/>
          <w:bCs/>
          <w:sz w:val="28"/>
          <w:szCs w:val="28"/>
        </w:rPr>
        <w:t>5.1时间：</w:t>
      </w:r>
      <w:r>
        <w:rPr>
          <w:rFonts w:hint="eastAsia" w:ascii="宋体" w:hAnsi="宋体" w:cs="宋体"/>
          <w:bCs/>
          <w:sz w:val="28"/>
          <w:szCs w:val="28"/>
          <w:lang w:val="en-US" w:eastAsia="zh-CN"/>
        </w:rPr>
        <w:t>同比选响应文件递交截止时间</w:t>
      </w:r>
    </w:p>
    <w:p w14:paraId="7F5B33EB">
      <w:pPr>
        <w:ind w:firstLine="560" w:firstLineChars="200"/>
        <w:rPr>
          <w:rFonts w:hint="eastAsia" w:ascii="宋体" w:hAnsi="宋体" w:cs="宋体"/>
          <w:bCs/>
          <w:sz w:val="28"/>
          <w:szCs w:val="28"/>
        </w:rPr>
      </w:pPr>
      <w:r>
        <w:rPr>
          <w:rFonts w:hint="eastAsia" w:ascii="宋体" w:hAnsi="宋体" w:cs="宋体"/>
          <w:bCs/>
          <w:sz w:val="28"/>
          <w:szCs w:val="28"/>
        </w:rPr>
        <w:t>5.2地点：</w:t>
      </w:r>
      <w:r>
        <w:rPr>
          <w:rFonts w:hint="eastAsia" w:ascii="宋体" w:hAnsi="宋体" w:cs="宋体"/>
          <w:bCs/>
          <w:sz w:val="28"/>
          <w:szCs w:val="28"/>
          <w:lang w:val="en-US" w:eastAsia="zh-CN"/>
        </w:rPr>
        <w:t>同</w:t>
      </w:r>
      <w:r>
        <w:rPr>
          <w:rFonts w:hint="eastAsia" w:ascii="宋体" w:hAnsi="宋体" w:cs="宋体"/>
          <w:bCs/>
          <w:sz w:val="28"/>
          <w:szCs w:val="28"/>
        </w:rPr>
        <w:t>比选响应文件递交的地点</w:t>
      </w:r>
    </w:p>
    <w:p w14:paraId="599DDFB7">
      <w:pPr>
        <w:pStyle w:val="4"/>
        <w:spacing w:before="0" w:after="0" w:line="240" w:lineRule="auto"/>
        <w:ind w:firstLine="560" w:firstLineChars="200"/>
        <w:jc w:val="left"/>
        <w:rPr>
          <w:rFonts w:hint="eastAsia" w:ascii="宋体" w:hAnsi="宋体" w:cs="宋体"/>
          <w:sz w:val="28"/>
          <w:szCs w:val="28"/>
        </w:rPr>
      </w:pPr>
      <w:r>
        <w:rPr>
          <w:rFonts w:hint="eastAsia" w:ascii="宋体" w:hAnsi="宋体" w:cs="宋体"/>
          <w:sz w:val="28"/>
          <w:szCs w:val="28"/>
        </w:rPr>
        <w:t>六、发布公告的媒介及公告期限</w:t>
      </w:r>
    </w:p>
    <w:p w14:paraId="2693C20E">
      <w:pPr>
        <w:ind w:firstLine="560" w:firstLineChars="200"/>
        <w:rPr>
          <w:rFonts w:hint="eastAsia" w:ascii="宋体" w:hAnsi="宋体" w:cs="宋体"/>
          <w:bCs/>
          <w:sz w:val="28"/>
          <w:szCs w:val="28"/>
          <w:highlight w:val="none"/>
        </w:rPr>
      </w:pPr>
      <w:r>
        <w:rPr>
          <w:rFonts w:hint="eastAsia" w:ascii="宋体" w:hAnsi="宋体" w:cs="宋体"/>
          <w:bCs/>
          <w:sz w:val="28"/>
          <w:szCs w:val="28"/>
          <w:highlight w:val="none"/>
        </w:rPr>
        <w:t>本次公告在《</w:t>
      </w:r>
      <w:r>
        <w:rPr>
          <w:rFonts w:hint="eastAsia" w:ascii="宋体" w:hAnsi="宋体" w:cs="宋体"/>
          <w:bCs/>
          <w:sz w:val="28"/>
          <w:szCs w:val="28"/>
          <w:highlight w:val="none"/>
          <w:lang w:val="en-US" w:eastAsia="zh-CN"/>
        </w:rPr>
        <w:t>郑州市第一按摩医院</w:t>
      </w:r>
      <w:r>
        <w:rPr>
          <w:rFonts w:hint="eastAsia" w:ascii="宋体" w:hAnsi="宋体" w:cs="宋体"/>
          <w:bCs/>
          <w:sz w:val="28"/>
          <w:szCs w:val="28"/>
          <w:highlight w:val="none"/>
        </w:rPr>
        <w:t>》网站上发布，公告期限为5个工作日。</w:t>
      </w:r>
    </w:p>
    <w:p w14:paraId="7C6BA954">
      <w:pPr>
        <w:pStyle w:val="4"/>
        <w:spacing w:before="0" w:after="0" w:line="240" w:lineRule="auto"/>
        <w:ind w:firstLine="560" w:firstLineChars="200"/>
        <w:jc w:val="left"/>
        <w:rPr>
          <w:rFonts w:hint="eastAsia" w:ascii="宋体" w:hAnsi="宋体" w:cs="宋体"/>
          <w:sz w:val="28"/>
          <w:szCs w:val="28"/>
          <w:lang w:val="en-US" w:eastAsia="zh-CN"/>
        </w:rPr>
      </w:pPr>
      <w:r>
        <w:rPr>
          <w:rFonts w:hint="eastAsia" w:ascii="宋体" w:hAnsi="宋体" w:cs="宋体"/>
          <w:sz w:val="28"/>
          <w:szCs w:val="28"/>
          <w:lang w:val="en-US" w:eastAsia="zh-CN"/>
        </w:rPr>
        <w:t>七、监督部门</w:t>
      </w:r>
    </w:p>
    <w:p w14:paraId="3DB9D672">
      <w:pPr>
        <w:ind w:firstLine="560" w:firstLineChars="200"/>
        <w:rPr>
          <w:rFonts w:hint="default" w:ascii="宋体" w:hAnsi="宋体" w:cs="宋体"/>
          <w:bCs/>
          <w:sz w:val="28"/>
          <w:szCs w:val="28"/>
          <w:highlight w:val="none"/>
          <w:lang w:val="en-US" w:eastAsia="zh-CN"/>
        </w:rPr>
      </w:pPr>
      <w:r>
        <w:rPr>
          <w:rFonts w:hint="eastAsia" w:ascii="宋体" w:hAnsi="宋体" w:cs="宋体"/>
          <w:bCs/>
          <w:sz w:val="28"/>
          <w:szCs w:val="28"/>
          <w:highlight w:val="none"/>
          <w:lang w:val="en-US" w:eastAsia="zh-CN"/>
        </w:rPr>
        <w:t>本招标项目的监督部门为：郑州市第一按摩医院内审科</w:t>
      </w:r>
    </w:p>
    <w:p w14:paraId="53077381">
      <w:pPr>
        <w:ind w:firstLine="560" w:firstLineChars="200"/>
        <w:rPr>
          <w:rFonts w:hint="default" w:ascii="宋体" w:hAnsi="宋体" w:eastAsia="宋体" w:cs="宋体"/>
          <w:bCs/>
          <w:sz w:val="28"/>
          <w:szCs w:val="28"/>
          <w:highlight w:val="none"/>
          <w:lang w:val="en-US" w:eastAsia="zh-CN"/>
        </w:rPr>
      </w:pPr>
      <w:r>
        <w:rPr>
          <w:rFonts w:hint="eastAsia" w:ascii="宋体" w:hAnsi="宋体" w:eastAsia="宋体" w:cs="宋体"/>
          <w:bCs/>
          <w:sz w:val="28"/>
          <w:szCs w:val="28"/>
          <w:highlight w:val="none"/>
          <w:lang w:val="en-US" w:eastAsia="zh-CN"/>
        </w:rPr>
        <w:t>电话：</w:t>
      </w:r>
      <w:r>
        <w:rPr>
          <w:rFonts w:hint="eastAsia" w:ascii="宋体" w:hAnsi="宋体" w:cs="宋体"/>
          <w:bCs/>
          <w:sz w:val="28"/>
          <w:szCs w:val="28"/>
          <w:highlight w:val="none"/>
          <w:lang w:val="en-US" w:eastAsia="zh-CN"/>
        </w:rPr>
        <w:t>0371－66098528</w:t>
      </w:r>
    </w:p>
    <w:p w14:paraId="4C13397A">
      <w:pPr>
        <w:pStyle w:val="4"/>
        <w:spacing w:before="0" w:after="0" w:line="240" w:lineRule="auto"/>
        <w:ind w:firstLine="560" w:firstLineChars="200"/>
        <w:jc w:val="left"/>
        <w:rPr>
          <w:rFonts w:hint="eastAsia" w:ascii="宋体" w:hAnsi="宋体" w:cs="宋体"/>
          <w:sz w:val="28"/>
          <w:szCs w:val="28"/>
        </w:rPr>
      </w:pPr>
      <w:r>
        <w:rPr>
          <w:rFonts w:hint="eastAsia" w:ascii="宋体" w:hAnsi="宋体" w:cs="宋体"/>
          <w:sz w:val="28"/>
          <w:szCs w:val="28"/>
          <w:lang w:val="en-US" w:eastAsia="zh-CN"/>
        </w:rPr>
        <w:t>八</w:t>
      </w:r>
      <w:r>
        <w:rPr>
          <w:rFonts w:hint="eastAsia" w:ascii="宋体" w:hAnsi="宋体" w:cs="宋体"/>
          <w:sz w:val="28"/>
          <w:szCs w:val="28"/>
        </w:rPr>
        <w:t>、联系方式</w:t>
      </w:r>
    </w:p>
    <w:p w14:paraId="44E21AA6">
      <w:pPr>
        <w:autoSpaceDE w:val="0"/>
        <w:autoSpaceDN w:val="0"/>
        <w:ind w:firstLine="560" w:firstLineChars="200"/>
        <w:jc w:val="left"/>
        <w:rPr>
          <w:rFonts w:hint="eastAsia" w:ascii="宋体" w:hAnsi="宋体" w:cs="宋体"/>
          <w:bCs/>
          <w:sz w:val="28"/>
          <w:szCs w:val="28"/>
          <w:highlight w:val="none"/>
          <w:lang w:val="en-US" w:eastAsia="zh-CN"/>
        </w:rPr>
      </w:pPr>
      <w:r>
        <w:rPr>
          <w:rFonts w:hint="eastAsia" w:ascii="宋体" w:hAnsi="宋体" w:cs="宋体"/>
          <w:bCs/>
          <w:sz w:val="28"/>
          <w:szCs w:val="28"/>
        </w:rPr>
        <w:t>比 选 人：</w:t>
      </w:r>
      <w:r>
        <w:rPr>
          <w:rFonts w:hint="eastAsia" w:ascii="宋体" w:hAnsi="宋体" w:cs="宋体"/>
          <w:bCs/>
          <w:sz w:val="28"/>
          <w:szCs w:val="28"/>
          <w:highlight w:val="none"/>
          <w:lang w:val="en-US" w:eastAsia="zh-CN"/>
        </w:rPr>
        <w:t>郑州市第一按摩医院</w:t>
      </w:r>
    </w:p>
    <w:p w14:paraId="41F4ACD6">
      <w:pPr>
        <w:autoSpaceDE w:val="0"/>
        <w:autoSpaceDN w:val="0"/>
        <w:ind w:firstLine="560" w:firstLineChars="200"/>
        <w:jc w:val="left"/>
        <w:rPr>
          <w:rFonts w:hint="default" w:ascii="宋体" w:hAnsi="宋体" w:cs="宋体"/>
          <w:bCs/>
          <w:sz w:val="28"/>
          <w:szCs w:val="28"/>
          <w:highlight w:val="none"/>
          <w:lang w:val="en-US" w:eastAsia="zh-CN"/>
        </w:rPr>
      </w:pPr>
      <w:r>
        <w:rPr>
          <w:rFonts w:hint="eastAsia" w:ascii="宋体" w:hAnsi="宋体" w:cs="宋体"/>
          <w:bCs/>
          <w:sz w:val="28"/>
          <w:szCs w:val="28"/>
        </w:rPr>
        <w:t>联 系 人：</w:t>
      </w:r>
      <w:r>
        <w:rPr>
          <w:rFonts w:hint="eastAsia" w:ascii="宋体" w:hAnsi="宋体" w:cs="宋体"/>
          <w:bCs/>
          <w:sz w:val="28"/>
          <w:szCs w:val="28"/>
          <w:highlight w:val="none"/>
          <w:lang w:val="en-US" w:eastAsia="zh-CN"/>
        </w:rPr>
        <w:t>武老师</w:t>
      </w:r>
    </w:p>
    <w:p w14:paraId="607A04FA">
      <w:pPr>
        <w:autoSpaceDE w:val="0"/>
        <w:autoSpaceDN w:val="0"/>
        <w:ind w:firstLine="560" w:firstLineChars="200"/>
        <w:jc w:val="left"/>
        <w:rPr>
          <w:rFonts w:hint="default" w:ascii="宋体" w:hAnsi="宋体" w:eastAsia="宋体" w:cs="宋体"/>
          <w:bCs/>
          <w:sz w:val="28"/>
          <w:szCs w:val="28"/>
          <w:highlight w:val="none"/>
          <w:lang w:val="en-US" w:eastAsia="zh-CN"/>
        </w:rPr>
      </w:pPr>
      <w:r>
        <w:rPr>
          <w:rFonts w:hint="eastAsia" w:ascii="宋体" w:hAnsi="宋体" w:cs="宋体"/>
          <w:bCs/>
          <w:sz w:val="28"/>
          <w:szCs w:val="28"/>
          <w:highlight w:val="none"/>
        </w:rPr>
        <w:t>电   话：0371－</w:t>
      </w:r>
      <w:r>
        <w:rPr>
          <w:rFonts w:hint="eastAsia" w:ascii="宋体" w:hAnsi="宋体" w:cs="宋体"/>
          <w:bCs/>
          <w:sz w:val="28"/>
          <w:szCs w:val="28"/>
          <w:highlight w:val="none"/>
          <w:lang w:val="en-US" w:eastAsia="zh-CN"/>
        </w:rPr>
        <w:t>66098531</w:t>
      </w:r>
    </w:p>
    <w:p w14:paraId="62A2C4F3">
      <w:pPr>
        <w:autoSpaceDE w:val="0"/>
        <w:autoSpaceDN w:val="0"/>
        <w:ind w:firstLine="560" w:firstLineChars="200"/>
        <w:jc w:val="left"/>
        <w:rPr>
          <w:rFonts w:hint="default" w:ascii="宋体" w:hAnsi="宋体" w:eastAsia="宋体" w:cs="宋体"/>
          <w:bCs/>
          <w:sz w:val="28"/>
          <w:szCs w:val="28"/>
          <w:highlight w:val="none"/>
          <w:lang w:val="en-US" w:eastAsia="zh-CN"/>
        </w:rPr>
      </w:pPr>
      <w:r>
        <w:rPr>
          <w:rFonts w:hint="eastAsia" w:ascii="宋体" w:hAnsi="宋体" w:cs="宋体"/>
          <w:bCs/>
          <w:sz w:val="28"/>
          <w:szCs w:val="28"/>
          <w:highlight w:val="none"/>
        </w:rPr>
        <w:t>地   址：</w:t>
      </w:r>
      <w:r>
        <w:rPr>
          <w:rFonts w:hint="eastAsia" w:ascii="宋体" w:hAnsi="宋体" w:cs="宋体"/>
          <w:bCs/>
          <w:sz w:val="28"/>
          <w:szCs w:val="28"/>
          <w:highlight w:val="none"/>
          <w:lang w:val="en-US" w:eastAsia="zh-CN"/>
        </w:rPr>
        <w:t>郑州市人民路23号</w:t>
      </w:r>
    </w:p>
    <w:p w14:paraId="52EC2374">
      <w:pPr>
        <w:autoSpaceDE w:val="0"/>
        <w:autoSpaceDN w:val="0"/>
        <w:ind w:firstLine="560" w:firstLineChars="200"/>
        <w:jc w:val="left"/>
        <w:rPr>
          <w:rFonts w:hint="eastAsia" w:ascii="宋体" w:hAnsi="宋体" w:cs="宋体"/>
          <w:bCs/>
          <w:sz w:val="28"/>
          <w:szCs w:val="28"/>
          <w:highlight w:val="none"/>
        </w:rPr>
      </w:pPr>
      <w:r>
        <w:rPr>
          <w:rFonts w:hint="eastAsia" w:ascii="宋体" w:hAnsi="宋体" w:cs="宋体"/>
          <w:bCs/>
          <w:sz w:val="28"/>
          <w:szCs w:val="28"/>
          <w:highlight w:val="none"/>
        </w:rPr>
        <w:t>邮箱：</w:t>
      </w:r>
      <w:r>
        <w:rPr>
          <w:rFonts w:hint="eastAsia" w:ascii="宋体" w:hAnsi="宋体" w:cs="宋体"/>
          <w:sz w:val="28"/>
          <w:szCs w:val="28"/>
          <w:highlight w:val="none"/>
          <w:lang w:val="en-US" w:eastAsia="zh-CN"/>
        </w:rPr>
        <w:t>zzsdyamyy</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1</w:t>
      </w:r>
      <w:r>
        <w:rPr>
          <w:rFonts w:hint="eastAsia" w:ascii="宋体" w:hAnsi="宋体" w:cs="宋体"/>
          <w:sz w:val="28"/>
          <w:szCs w:val="28"/>
          <w:highlight w:val="none"/>
          <w:lang w:val="en-US" w:eastAsia="zh-CN"/>
        </w:rPr>
        <w:t>26</w:t>
      </w:r>
      <w:r>
        <w:rPr>
          <w:rFonts w:hint="eastAsia" w:ascii="宋体" w:hAnsi="宋体" w:eastAsia="宋体" w:cs="宋体"/>
          <w:sz w:val="28"/>
          <w:szCs w:val="28"/>
          <w:highlight w:val="none"/>
        </w:rPr>
        <w:t>.com</w:t>
      </w:r>
    </w:p>
    <w:p w14:paraId="45111550">
      <w:pPr>
        <w:autoSpaceDE w:val="0"/>
        <w:autoSpaceDN w:val="0"/>
        <w:rPr>
          <w:rFonts w:hint="eastAsia" w:ascii="宋体" w:hAnsi="宋体" w:cs="宋体"/>
          <w:sz w:val="28"/>
          <w:szCs w:val="28"/>
          <w:lang w:bidi="ar"/>
        </w:rPr>
      </w:pPr>
    </w:p>
    <w:p w14:paraId="77E46FBC">
      <w:pPr>
        <w:pStyle w:val="2"/>
        <w:jc w:val="center"/>
        <w:rPr>
          <w:rFonts w:hint="eastAsia" w:ascii="宋体" w:hAnsi="宋体" w:eastAsia="宋体" w:cs="宋体"/>
          <w:b/>
          <w:color w:val="auto"/>
          <w:spacing w:val="20"/>
          <w:kern w:val="0"/>
          <w:sz w:val="32"/>
          <w:szCs w:val="32"/>
          <w:lang w:val="en-US" w:eastAsia="zh-CN" w:bidi="ar-SA"/>
        </w:rPr>
      </w:pPr>
      <w:bookmarkStart w:id="11" w:name="_Toc434336569"/>
      <w:bookmarkStart w:id="12" w:name="_Toc434402008"/>
      <w:bookmarkStart w:id="13" w:name="_Toc426363989"/>
      <w:bookmarkStart w:id="14" w:name="_Toc434336460"/>
      <w:bookmarkStart w:id="15" w:name="_Toc429321447"/>
      <w:r>
        <w:rPr>
          <w:rFonts w:hint="eastAsia" w:ascii="宋体" w:hAnsi="宋体" w:cs="宋体"/>
          <w:b/>
          <w:bCs/>
          <w:szCs w:val="32"/>
        </w:rPr>
        <w:br w:type="page"/>
      </w:r>
      <w:bookmarkEnd w:id="11"/>
      <w:bookmarkEnd w:id="12"/>
      <w:bookmarkEnd w:id="13"/>
      <w:bookmarkEnd w:id="14"/>
      <w:bookmarkEnd w:id="15"/>
      <w:bookmarkStart w:id="16" w:name="_Toc245"/>
      <w:bookmarkStart w:id="17" w:name="_Toc29224"/>
      <w:r>
        <w:rPr>
          <w:rFonts w:hint="eastAsia" w:ascii="宋体" w:hAnsi="宋体" w:eastAsia="宋体" w:cs="宋体"/>
          <w:b/>
          <w:color w:val="auto"/>
          <w:spacing w:val="20"/>
          <w:kern w:val="0"/>
          <w:sz w:val="32"/>
          <w:szCs w:val="32"/>
          <w:lang w:val="en-US" w:eastAsia="zh-CN" w:bidi="ar-SA"/>
        </w:rPr>
        <w:t xml:space="preserve">第二章 </w:t>
      </w:r>
      <w:bookmarkEnd w:id="6"/>
      <w:bookmarkEnd w:id="7"/>
      <w:bookmarkEnd w:id="8"/>
      <w:r>
        <w:rPr>
          <w:rFonts w:hint="eastAsia" w:ascii="宋体" w:hAnsi="宋体" w:eastAsia="宋体" w:cs="宋体"/>
          <w:b/>
          <w:color w:val="auto"/>
          <w:spacing w:val="20"/>
          <w:kern w:val="0"/>
          <w:sz w:val="32"/>
          <w:szCs w:val="32"/>
          <w:lang w:val="en-US" w:eastAsia="zh-CN" w:bidi="ar-SA"/>
        </w:rPr>
        <w:t>供应商须知</w:t>
      </w:r>
      <w:bookmarkEnd w:id="16"/>
      <w:bookmarkEnd w:id="17"/>
    </w:p>
    <w:bookmarkEnd w:id="9"/>
    <w:bookmarkEnd w:id="10"/>
    <w:tbl>
      <w:tblPr>
        <w:tblStyle w:val="18"/>
        <w:tblW w:w="10160" w:type="dxa"/>
        <w:tblInd w:w="-5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0"/>
        <w:gridCol w:w="1920"/>
        <w:gridCol w:w="7100"/>
      </w:tblGrid>
      <w:tr w14:paraId="35B1E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 w:hRule="atLeast"/>
        </w:trPr>
        <w:tc>
          <w:tcPr>
            <w:tcW w:w="1140" w:type="dxa"/>
            <w:noWrap w:val="0"/>
            <w:vAlign w:val="center"/>
          </w:tcPr>
          <w:p w14:paraId="1565F90F">
            <w:pPr>
              <w:pStyle w:val="10"/>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hAnsi="宋体" w:cs="宋体"/>
                <w:color w:val="000000"/>
                <w:sz w:val="24"/>
                <w:szCs w:val="24"/>
              </w:rPr>
            </w:pPr>
            <w:r>
              <w:rPr>
                <w:rFonts w:hint="eastAsia" w:hAnsi="宋体" w:cs="宋体"/>
                <w:color w:val="000000"/>
                <w:sz w:val="24"/>
                <w:szCs w:val="24"/>
              </w:rPr>
              <w:t>条款号</w:t>
            </w:r>
          </w:p>
        </w:tc>
        <w:tc>
          <w:tcPr>
            <w:tcW w:w="1920" w:type="dxa"/>
            <w:noWrap w:val="0"/>
            <w:vAlign w:val="center"/>
          </w:tcPr>
          <w:p w14:paraId="2ABC7FCB">
            <w:pPr>
              <w:pStyle w:val="10"/>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hAnsi="宋体" w:cs="宋体"/>
                <w:color w:val="000000"/>
                <w:sz w:val="24"/>
                <w:szCs w:val="24"/>
              </w:rPr>
            </w:pPr>
            <w:r>
              <w:rPr>
                <w:rFonts w:hint="eastAsia" w:hAnsi="宋体" w:cs="宋体"/>
                <w:color w:val="000000"/>
                <w:sz w:val="24"/>
                <w:szCs w:val="24"/>
              </w:rPr>
              <w:t>条款名称</w:t>
            </w:r>
          </w:p>
        </w:tc>
        <w:tc>
          <w:tcPr>
            <w:tcW w:w="7100" w:type="dxa"/>
            <w:noWrap w:val="0"/>
            <w:vAlign w:val="top"/>
          </w:tcPr>
          <w:p w14:paraId="187426A6">
            <w:pPr>
              <w:pStyle w:val="10"/>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hAnsi="宋体" w:cs="宋体"/>
                <w:color w:val="000000"/>
                <w:sz w:val="24"/>
                <w:szCs w:val="24"/>
              </w:rPr>
            </w:pPr>
            <w:r>
              <w:rPr>
                <w:rFonts w:hint="eastAsia" w:hAnsi="宋体" w:cs="宋体"/>
                <w:color w:val="000000"/>
                <w:sz w:val="24"/>
                <w:szCs w:val="24"/>
              </w:rPr>
              <w:t>编列内容</w:t>
            </w:r>
          </w:p>
        </w:tc>
      </w:tr>
      <w:tr w14:paraId="715D6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40" w:type="dxa"/>
            <w:noWrap w:val="0"/>
            <w:vAlign w:val="center"/>
          </w:tcPr>
          <w:p w14:paraId="63BCE41F">
            <w:pPr>
              <w:pStyle w:val="10"/>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hAnsi="宋体" w:cs="宋体"/>
                <w:color w:val="000000"/>
                <w:sz w:val="24"/>
                <w:szCs w:val="24"/>
              </w:rPr>
            </w:pPr>
            <w:r>
              <w:rPr>
                <w:rFonts w:hint="eastAsia" w:hAnsi="宋体" w:cs="宋体"/>
                <w:color w:val="000000"/>
                <w:sz w:val="24"/>
                <w:szCs w:val="24"/>
              </w:rPr>
              <w:t>1</w:t>
            </w:r>
          </w:p>
        </w:tc>
        <w:tc>
          <w:tcPr>
            <w:tcW w:w="1920" w:type="dxa"/>
            <w:noWrap w:val="0"/>
            <w:vAlign w:val="center"/>
          </w:tcPr>
          <w:p w14:paraId="7D3D88E4">
            <w:pPr>
              <w:pStyle w:val="10"/>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hAnsi="宋体" w:cs="宋体"/>
                <w:color w:val="000000"/>
                <w:sz w:val="24"/>
                <w:szCs w:val="24"/>
              </w:rPr>
            </w:pPr>
            <w:r>
              <w:rPr>
                <w:rFonts w:hint="eastAsia" w:hAnsi="宋体" w:cs="宋体"/>
                <w:color w:val="000000"/>
                <w:sz w:val="24"/>
                <w:szCs w:val="24"/>
              </w:rPr>
              <w:t>中选候选人的推荐方式</w:t>
            </w:r>
          </w:p>
        </w:tc>
        <w:tc>
          <w:tcPr>
            <w:tcW w:w="7100" w:type="dxa"/>
            <w:noWrap w:val="0"/>
            <w:vAlign w:val="top"/>
          </w:tcPr>
          <w:p w14:paraId="79DF854B">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cs="宋体"/>
                <w:b/>
                <w:bCs/>
                <w:sz w:val="24"/>
                <w:szCs w:val="24"/>
              </w:rPr>
            </w:pPr>
            <w:r>
              <w:rPr>
                <w:rFonts w:hint="eastAsia" w:ascii="宋体" w:hAnsi="宋体" w:cs="宋体"/>
                <w:b/>
                <w:bCs/>
                <w:color w:val="000000"/>
                <w:sz w:val="24"/>
                <w:szCs w:val="24"/>
              </w:rPr>
              <w:t>推荐方式：</w:t>
            </w:r>
            <w:r>
              <w:rPr>
                <w:rFonts w:hint="eastAsia" w:ascii="宋体" w:hAnsi="宋体" w:cs="宋体"/>
                <w:bCs/>
                <w:sz w:val="24"/>
                <w:szCs w:val="24"/>
              </w:rPr>
              <w:t>比选委员会按照“第三章 比选</w:t>
            </w:r>
            <w:r>
              <w:rPr>
                <w:rFonts w:hint="eastAsia" w:ascii="宋体" w:hAnsi="宋体" w:cs="宋体"/>
                <w:bCs/>
                <w:sz w:val="24"/>
                <w:szCs w:val="24"/>
                <w:lang w:val="en-US" w:eastAsia="zh-CN"/>
              </w:rPr>
              <w:t>评审</w:t>
            </w:r>
            <w:r>
              <w:rPr>
                <w:rFonts w:hint="eastAsia" w:ascii="宋体" w:hAnsi="宋体" w:cs="宋体"/>
                <w:bCs/>
                <w:sz w:val="24"/>
                <w:szCs w:val="24"/>
              </w:rPr>
              <w:t>办法”规定的标准进行打分，并按供应商的最终得分由高到低顺序推荐中选候选人。</w:t>
            </w:r>
          </w:p>
        </w:tc>
      </w:tr>
      <w:tr w14:paraId="224DF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40" w:type="dxa"/>
            <w:noWrap w:val="0"/>
            <w:vAlign w:val="center"/>
          </w:tcPr>
          <w:p w14:paraId="13828E98">
            <w:pPr>
              <w:pStyle w:val="10"/>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hAnsi="宋体" w:eastAsia="宋体" w:cs="宋体"/>
                <w:color w:val="000000"/>
                <w:sz w:val="24"/>
                <w:szCs w:val="24"/>
                <w:lang w:val="en-US" w:eastAsia="zh-CN"/>
              </w:rPr>
            </w:pPr>
            <w:r>
              <w:rPr>
                <w:rFonts w:hint="eastAsia" w:hAnsi="宋体" w:cs="宋体"/>
                <w:color w:val="000000"/>
                <w:sz w:val="24"/>
                <w:szCs w:val="24"/>
                <w:lang w:val="en-US" w:eastAsia="zh-CN"/>
              </w:rPr>
              <w:t>2</w:t>
            </w:r>
          </w:p>
        </w:tc>
        <w:tc>
          <w:tcPr>
            <w:tcW w:w="1920" w:type="dxa"/>
            <w:noWrap w:val="0"/>
            <w:vAlign w:val="center"/>
          </w:tcPr>
          <w:p w14:paraId="62EDF2FF">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highlight w:val="none"/>
                <w:lang w:val="en-US" w:eastAsia="zh-CN" w:bidi="ar-SA"/>
              </w:rPr>
            </w:pPr>
            <w:r>
              <w:rPr>
                <w:rFonts w:hint="eastAsia" w:ascii="宋体" w:hAnsi="宋体" w:cs="宋体"/>
                <w:color w:val="000000"/>
                <w:kern w:val="0"/>
                <w:sz w:val="24"/>
                <w:szCs w:val="24"/>
                <w:highlight w:val="none"/>
                <w:lang w:val="en-US" w:eastAsia="zh-CN" w:bidi="ar-SA"/>
              </w:rPr>
              <w:t>工期</w:t>
            </w:r>
          </w:p>
        </w:tc>
        <w:tc>
          <w:tcPr>
            <w:tcW w:w="7100" w:type="dxa"/>
            <w:noWrap w:val="0"/>
            <w:vAlign w:val="center"/>
          </w:tcPr>
          <w:p w14:paraId="5473F356">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宋体" w:hAnsi="宋体" w:eastAsia="宋体" w:cs="宋体"/>
                <w:color w:val="000000"/>
                <w:kern w:val="0"/>
                <w:sz w:val="24"/>
                <w:szCs w:val="24"/>
                <w:highlight w:val="none"/>
                <w:lang w:val="en-US" w:eastAsia="zh-CN" w:bidi="ar-SA"/>
              </w:rPr>
            </w:pPr>
            <w:r>
              <w:rPr>
                <w:rFonts w:hint="default" w:ascii="宋体" w:hAnsi="宋体" w:eastAsia="宋体" w:cs="宋体"/>
                <w:color w:val="000000"/>
                <w:kern w:val="0"/>
                <w:sz w:val="24"/>
                <w:szCs w:val="24"/>
                <w:highlight w:val="none"/>
                <w:lang w:val="en-US" w:eastAsia="zh-CN" w:bidi="ar-SA"/>
              </w:rPr>
              <w:t>①防火分隔及线路整改拆除防盗窗20天②绘图20天</w:t>
            </w:r>
          </w:p>
        </w:tc>
      </w:tr>
      <w:tr w14:paraId="015EA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1140" w:type="dxa"/>
            <w:noWrap w:val="0"/>
            <w:vAlign w:val="center"/>
          </w:tcPr>
          <w:p w14:paraId="05E16DB0">
            <w:pPr>
              <w:pStyle w:val="10"/>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hAnsi="宋体" w:eastAsia="宋体" w:cs="宋体"/>
                <w:color w:val="000000"/>
                <w:sz w:val="24"/>
                <w:szCs w:val="24"/>
                <w:lang w:val="en-US" w:eastAsia="zh-CN"/>
              </w:rPr>
            </w:pPr>
            <w:r>
              <w:rPr>
                <w:rFonts w:hint="eastAsia" w:hAnsi="宋体" w:cs="宋体"/>
                <w:color w:val="000000"/>
                <w:sz w:val="24"/>
                <w:szCs w:val="24"/>
                <w:lang w:val="en-US" w:eastAsia="zh-CN"/>
              </w:rPr>
              <w:t>3</w:t>
            </w:r>
          </w:p>
        </w:tc>
        <w:tc>
          <w:tcPr>
            <w:tcW w:w="1920" w:type="dxa"/>
            <w:noWrap w:val="0"/>
            <w:vAlign w:val="center"/>
          </w:tcPr>
          <w:p w14:paraId="64042DD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资金落实</w:t>
            </w:r>
          </w:p>
          <w:p w14:paraId="50DF15C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情况</w:t>
            </w:r>
          </w:p>
        </w:tc>
        <w:tc>
          <w:tcPr>
            <w:tcW w:w="7100" w:type="dxa"/>
            <w:noWrap w:val="0"/>
            <w:vAlign w:val="center"/>
          </w:tcPr>
          <w:p w14:paraId="35182C7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kern w:val="0"/>
                <w:sz w:val="24"/>
                <w:szCs w:val="24"/>
                <w:lang w:val="en-US" w:eastAsia="zh-CN" w:bidi="ar-SA"/>
              </w:rPr>
            </w:pPr>
            <w:r>
              <w:rPr>
                <w:rFonts w:hint="eastAsia" w:ascii="宋体" w:hAnsi="宋体" w:cs="宋体"/>
                <w:color w:val="000000"/>
                <w:kern w:val="0"/>
                <w:sz w:val="24"/>
                <w:szCs w:val="24"/>
                <w:highlight w:val="none"/>
                <w:lang w:val="en-US" w:eastAsia="zh-CN" w:bidi="ar-SA"/>
              </w:rPr>
              <w:t>自筹</w:t>
            </w:r>
            <w:r>
              <w:rPr>
                <w:rFonts w:hint="eastAsia" w:ascii="宋体" w:hAnsi="宋体" w:eastAsia="宋体" w:cs="宋体"/>
                <w:color w:val="000000"/>
                <w:kern w:val="0"/>
                <w:sz w:val="24"/>
                <w:szCs w:val="24"/>
                <w:highlight w:val="none"/>
                <w:lang w:val="en-US" w:eastAsia="zh-CN" w:bidi="ar-SA"/>
              </w:rPr>
              <w:t>，已落实</w:t>
            </w:r>
          </w:p>
        </w:tc>
      </w:tr>
      <w:tr w14:paraId="23E5F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1140" w:type="dxa"/>
            <w:noWrap w:val="0"/>
            <w:vAlign w:val="center"/>
          </w:tcPr>
          <w:p w14:paraId="581E5FF8">
            <w:pPr>
              <w:pStyle w:val="10"/>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hAnsi="宋体" w:eastAsia="宋体" w:cs="宋体"/>
                <w:color w:val="000000"/>
                <w:sz w:val="24"/>
                <w:szCs w:val="24"/>
                <w:lang w:val="en-US" w:eastAsia="zh-CN"/>
              </w:rPr>
            </w:pPr>
            <w:r>
              <w:rPr>
                <w:rFonts w:hint="eastAsia" w:hAnsi="宋体" w:cs="宋体"/>
                <w:color w:val="000000"/>
                <w:sz w:val="24"/>
                <w:szCs w:val="24"/>
                <w:lang w:val="en-US" w:eastAsia="zh-CN"/>
              </w:rPr>
              <w:t>4</w:t>
            </w:r>
          </w:p>
        </w:tc>
        <w:tc>
          <w:tcPr>
            <w:tcW w:w="1920" w:type="dxa"/>
            <w:noWrap w:val="0"/>
            <w:vAlign w:val="center"/>
          </w:tcPr>
          <w:p w14:paraId="6E99513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Cs/>
                <w:sz w:val="24"/>
                <w:szCs w:val="24"/>
                <w:lang w:val="en-US" w:eastAsia="zh-CN"/>
              </w:rPr>
            </w:pPr>
            <w:r>
              <w:rPr>
                <w:rFonts w:hint="eastAsia" w:ascii="宋体" w:hAnsi="宋体" w:eastAsia="宋体" w:cs="宋体"/>
                <w:bCs/>
                <w:sz w:val="24"/>
                <w:szCs w:val="24"/>
              </w:rPr>
              <w:t>是否接受联合体投标</w:t>
            </w:r>
          </w:p>
        </w:tc>
        <w:tc>
          <w:tcPr>
            <w:tcW w:w="7100" w:type="dxa"/>
            <w:noWrap w:val="0"/>
            <w:vAlign w:val="center"/>
          </w:tcPr>
          <w:p w14:paraId="7015B94E">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bCs/>
                <w:sz w:val="24"/>
                <w:szCs w:val="24"/>
                <w:lang w:val="en-US" w:eastAsia="zh-CN"/>
              </w:rPr>
            </w:pPr>
            <w:r>
              <w:rPr>
                <w:rFonts w:hint="eastAsia" w:ascii="宋体" w:hAnsi="宋体" w:eastAsia="宋体" w:cs="宋体"/>
                <w:bCs/>
                <w:sz w:val="24"/>
                <w:szCs w:val="24"/>
              </w:rPr>
              <w:t>不接受</w:t>
            </w:r>
          </w:p>
        </w:tc>
      </w:tr>
      <w:tr w14:paraId="0C0E8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1140" w:type="dxa"/>
            <w:noWrap w:val="0"/>
            <w:vAlign w:val="center"/>
          </w:tcPr>
          <w:p w14:paraId="4CE1FCCA">
            <w:pPr>
              <w:pStyle w:val="10"/>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hAnsi="宋体" w:cs="宋体"/>
                <w:color w:val="000000"/>
                <w:sz w:val="24"/>
                <w:szCs w:val="24"/>
                <w:lang w:val="en-US" w:eastAsia="zh-CN"/>
              </w:rPr>
            </w:pPr>
            <w:r>
              <w:rPr>
                <w:rFonts w:hint="eastAsia" w:hAnsi="宋体" w:cs="宋体"/>
                <w:color w:val="000000"/>
                <w:sz w:val="24"/>
                <w:szCs w:val="24"/>
                <w:lang w:val="en-US" w:eastAsia="zh-CN"/>
              </w:rPr>
              <w:t>5</w:t>
            </w:r>
          </w:p>
        </w:tc>
        <w:tc>
          <w:tcPr>
            <w:tcW w:w="1920" w:type="dxa"/>
            <w:noWrap w:val="0"/>
            <w:vAlign w:val="center"/>
          </w:tcPr>
          <w:p w14:paraId="30F3E80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Cs/>
                <w:sz w:val="24"/>
                <w:szCs w:val="24"/>
                <w:lang w:val="en-US" w:eastAsia="zh-CN"/>
              </w:rPr>
            </w:pPr>
            <w:r>
              <w:rPr>
                <w:rFonts w:hint="eastAsia" w:ascii="宋体" w:hAnsi="宋体" w:cs="宋体"/>
                <w:bCs/>
                <w:sz w:val="24"/>
                <w:szCs w:val="24"/>
                <w:lang w:val="en-US" w:eastAsia="zh-CN"/>
              </w:rPr>
              <w:t>分包</w:t>
            </w:r>
          </w:p>
        </w:tc>
        <w:tc>
          <w:tcPr>
            <w:tcW w:w="7100" w:type="dxa"/>
            <w:noWrap w:val="0"/>
            <w:vAlign w:val="center"/>
          </w:tcPr>
          <w:p w14:paraId="17E6F24F">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bCs/>
                <w:sz w:val="24"/>
                <w:szCs w:val="24"/>
                <w:lang w:val="en-US" w:eastAsia="zh-CN"/>
              </w:rPr>
            </w:pPr>
            <w:r>
              <w:rPr>
                <w:rFonts w:hint="eastAsia" w:ascii="宋体" w:hAnsi="宋体" w:cs="宋体"/>
                <w:bCs/>
                <w:sz w:val="24"/>
                <w:szCs w:val="24"/>
                <w:lang w:val="en-US" w:eastAsia="zh-CN"/>
              </w:rPr>
              <w:t>不允许</w:t>
            </w:r>
          </w:p>
        </w:tc>
      </w:tr>
      <w:tr w14:paraId="22CCB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1140" w:type="dxa"/>
            <w:noWrap w:val="0"/>
            <w:vAlign w:val="center"/>
          </w:tcPr>
          <w:p w14:paraId="3364C17B">
            <w:pPr>
              <w:pStyle w:val="10"/>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hAnsi="宋体" w:cs="宋体"/>
                <w:color w:val="000000"/>
                <w:sz w:val="24"/>
                <w:szCs w:val="24"/>
                <w:lang w:val="en-US" w:eastAsia="zh-CN"/>
              </w:rPr>
            </w:pPr>
            <w:r>
              <w:rPr>
                <w:rFonts w:hint="eastAsia" w:hAnsi="宋体" w:cs="宋体"/>
                <w:color w:val="000000"/>
                <w:sz w:val="24"/>
                <w:szCs w:val="24"/>
                <w:lang w:val="en-US" w:eastAsia="zh-CN"/>
              </w:rPr>
              <w:t>6</w:t>
            </w:r>
          </w:p>
        </w:tc>
        <w:tc>
          <w:tcPr>
            <w:tcW w:w="1920" w:type="dxa"/>
            <w:noWrap w:val="0"/>
            <w:vAlign w:val="center"/>
          </w:tcPr>
          <w:p w14:paraId="32C6040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投标人要求澄清比选文件的截止时间</w:t>
            </w:r>
          </w:p>
        </w:tc>
        <w:tc>
          <w:tcPr>
            <w:tcW w:w="7100" w:type="dxa"/>
            <w:noWrap w:val="0"/>
            <w:vAlign w:val="center"/>
          </w:tcPr>
          <w:p w14:paraId="1F392165">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比选截止时间5日前</w:t>
            </w:r>
          </w:p>
        </w:tc>
      </w:tr>
      <w:tr w14:paraId="4AC30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1140" w:type="dxa"/>
            <w:noWrap w:val="0"/>
            <w:vAlign w:val="center"/>
          </w:tcPr>
          <w:p w14:paraId="66BE6906">
            <w:pPr>
              <w:pStyle w:val="10"/>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hAnsi="宋体" w:cs="宋体"/>
                <w:color w:val="000000"/>
                <w:sz w:val="24"/>
                <w:szCs w:val="24"/>
                <w:lang w:val="en-US" w:eastAsia="zh-CN"/>
              </w:rPr>
            </w:pPr>
            <w:r>
              <w:rPr>
                <w:rFonts w:hint="eastAsia" w:hAnsi="宋体" w:cs="宋体"/>
                <w:color w:val="000000"/>
                <w:sz w:val="24"/>
                <w:szCs w:val="24"/>
                <w:lang w:val="en-US" w:eastAsia="zh-CN"/>
              </w:rPr>
              <w:t>7</w:t>
            </w:r>
          </w:p>
        </w:tc>
        <w:tc>
          <w:tcPr>
            <w:tcW w:w="1920" w:type="dxa"/>
            <w:shd w:val="clear" w:color="auto" w:fill="auto"/>
            <w:noWrap w:val="0"/>
            <w:vAlign w:val="center"/>
          </w:tcPr>
          <w:p w14:paraId="197F8BB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投标人确认收到比选文件澄清的时间</w:t>
            </w:r>
          </w:p>
        </w:tc>
        <w:tc>
          <w:tcPr>
            <w:tcW w:w="7100" w:type="dxa"/>
            <w:shd w:val="clear" w:color="auto" w:fill="auto"/>
            <w:noWrap w:val="0"/>
            <w:vAlign w:val="center"/>
          </w:tcPr>
          <w:p w14:paraId="33FD54B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在收到相应澄清文件后 24 小时内</w:t>
            </w:r>
          </w:p>
        </w:tc>
      </w:tr>
      <w:tr w14:paraId="092F9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1140" w:type="dxa"/>
            <w:noWrap w:val="0"/>
            <w:vAlign w:val="center"/>
          </w:tcPr>
          <w:p w14:paraId="7E79D8F7">
            <w:pPr>
              <w:pStyle w:val="10"/>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hAnsi="宋体" w:cs="宋体"/>
                <w:color w:val="000000"/>
                <w:sz w:val="24"/>
                <w:szCs w:val="24"/>
                <w:lang w:val="en-US" w:eastAsia="zh-CN"/>
              </w:rPr>
            </w:pPr>
            <w:r>
              <w:rPr>
                <w:rFonts w:hint="eastAsia" w:hAnsi="宋体" w:cs="宋体"/>
                <w:color w:val="000000"/>
                <w:sz w:val="24"/>
                <w:szCs w:val="24"/>
                <w:lang w:val="en-US" w:eastAsia="zh-CN"/>
              </w:rPr>
              <w:t>8</w:t>
            </w:r>
          </w:p>
        </w:tc>
        <w:tc>
          <w:tcPr>
            <w:tcW w:w="1920" w:type="dxa"/>
            <w:shd w:val="clear" w:color="auto" w:fill="auto"/>
            <w:noWrap w:val="0"/>
            <w:vAlign w:val="center"/>
          </w:tcPr>
          <w:p w14:paraId="5B06FDB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投标人确认收到比选文件修改的时间</w:t>
            </w:r>
          </w:p>
        </w:tc>
        <w:tc>
          <w:tcPr>
            <w:tcW w:w="7100" w:type="dxa"/>
            <w:shd w:val="clear" w:color="auto" w:fill="auto"/>
            <w:noWrap w:val="0"/>
            <w:vAlign w:val="center"/>
          </w:tcPr>
          <w:p w14:paraId="5AE92A9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在收到相应修改文件后 24 小时内</w:t>
            </w:r>
          </w:p>
        </w:tc>
      </w:tr>
      <w:tr w14:paraId="7C3C9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1140" w:type="dxa"/>
            <w:noWrap w:val="0"/>
            <w:vAlign w:val="center"/>
          </w:tcPr>
          <w:p w14:paraId="20764E5F">
            <w:pPr>
              <w:pStyle w:val="10"/>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hAnsi="宋体" w:eastAsia="宋体" w:cs="宋体"/>
                <w:color w:val="000000"/>
                <w:sz w:val="24"/>
                <w:szCs w:val="24"/>
                <w:lang w:val="en-US" w:eastAsia="zh-CN"/>
              </w:rPr>
            </w:pPr>
            <w:r>
              <w:rPr>
                <w:rFonts w:hint="eastAsia" w:hAnsi="宋体" w:cs="宋体"/>
                <w:color w:val="000000"/>
                <w:sz w:val="24"/>
                <w:szCs w:val="24"/>
                <w:lang w:val="en-US" w:eastAsia="zh-CN"/>
              </w:rPr>
              <w:t>9</w:t>
            </w:r>
          </w:p>
        </w:tc>
        <w:tc>
          <w:tcPr>
            <w:tcW w:w="1920" w:type="dxa"/>
            <w:noWrap w:val="0"/>
            <w:vAlign w:val="center"/>
          </w:tcPr>
          <w:p w14:paraId="4ECCD89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Cs/>
                <w:sz w:val="24"/>
                <w:szCs w:val="24"/>
              </w:rPr>
            </w:pPr>
            <w:r>
              <w:rPr>
                <w:rFonts w:hint="eastAsia" w:ascii="宋体" w:hAnsi="宋体" w:eastAsia="宋体" w:cs="宋体"/>
                <w:bCs/>
                <w:sz w:val="24"/>
                <w:szCs w:val="24"/>
              </w:rPr>
              <w:t>踏勘现场</w:t>
            </w:r>
          </w:p>
        </w:tc>
        <w:tc>
          <w:tcPr>
            <w:tcW w:w="7100" w:type="dxa"/>
            <w:noWrap w:val="0"/>
            <w:vAlign w:val="center"/>
          </w:tcPr>
          <w:p w14:paraId="5A4FDA94">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bCs/>
                <w:sz w:val="24"/>
                <w:szCs w:val="24"/>
              </w:rPr>
            </w:pPr>
            <w:r>
              <w:rPr>
                <w:rFonts w:hint="eastAsia" w:ascii="宋体" w:hAnsi="宋体" w:eastAsia="宋体" w:cs="宋体"/>
                <w:bCs/>
                <w:sz w:val="24"/>
                <w:szCs w:val="24"/>
              </w:rPr>
              <w:t>采购人不组织，由供应商自行踏勘</w:t>
            </w:r>
          </w:p>
        </w:tc>
      </w:tr>
      <w:tr w14:paraId="52086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140" w:type="dxa"/>
            <w:noWrap w:val="0"/>
            <w:vAlign w:val="center"/>
          </w:tcPr>
          <w:p w14:paraId="69550762">
            <w:pPr>
              <w:pStyle w:val="10"/>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hAnsi="宋体" w:eastAsia="宋体" w:cs="宋体"/>
                <w:color w:val="000000"/>
                <w:sz w:val="24"/>
                <w:szCs w:val="24"/>
                <w:lang w:val="en-US" w:eastAsia="zh-CN"/>
              </w:rPr>
            </w:pPr>
            <w:r>
              <w:rPr>
                <w:rFonts w:hint="eastAsia" w:hAnsi="宋体" w:cs="宋体"/>
                <w:color w:val="000000"/>
                <w:sz w:val="24"/>
                <w:szCs w:val="24"/>
                <w:lang w:val="en-US" w:eastAsia="zh-CN"/>
              </w:rPr>
              <w:t>10</w:t>
            </w:r>
          </w:p>
        </w:tc>
        <w:tc>
          <w:tcPr>
            <w:tcW w:w="1920" w:type="dxa"/>
            <w:noWrap w:val="0"/>
            <w:vAlign w:val="center"/>
          </w:tcPr>
          <w:p w14:paraId="45360151">
            <w:pPr>
              <w:pStyle w:val="10"/>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hAnsi="宋体" w:cs="宋体"/>
                <w:color w:val="000000"/>
                <w:sz w:val="24"/>
                <w:szCs w:val="24"/>
              </w:rPr>
            </w:pPr>
            <w:r>
              <w:rPr>
                <w:rFonts w:hint="eastAsia" w:hAnsi="宋体" w:cs="宋体"/>
                <w:color w:val="000000"/>
                <w:sz w:val="24"/>
                <w:szCs w:val="24"/>
              </w:rPr>
              <w:t>签字或盖章要求</w:t>
            </w:r>
          </w:p>
        </w:tc>
        <w:tc>
          <w:tcPr>
            <w:tcW w:w="7100" w:type="dxa"/>
            <w:noWrap w:val="0"/>
            <w:vAlign w:val="top"/>
          </w:tcPr>
          <w:p w14:paraId="549237CB">
            <w:pPr>
              <w:pStyle w:val="10"/>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hAnsi="宋体" w:cs="宋体"/>
                <w:color w:val="000000"/>
                <w:sz w:val="24"/>
                <w:szCs w:val="24"/>
              </w:rPr>
            </w:pPr>
            <w:r>
              <w:rPr>
                <w:rFonts w:hint="eastAsia" w:hAnsi="宋体" w:cs="宋体"/>
                <w:color w:val="000000"/>
                <w:sz w:val="24"/>
                <w:szCs w:val="24"/>
              </w:rPr>
              <w:t>按比选文件要求，在需要签字的地方由法定代表人或其委托代理人签字，在需要盖章的地方加盖供应商公章。</w:t>
            </w:r>
          </w:p>
        </w:tc>
      </w:tr>
      <w:tr w14:paraId="60A8D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trPr>
        <w:tc>
          <w:tcPr>
            <w:tcW w:w="1140" w:type="dxa"/>
            <w:noWrap w:val="0"/>
            <w:vAlign w:val="center"/>
          </w:tcPr>
          <w:p w14:paraId="5B6B2145">
            <w:pPr>
              <w:pStyle w:val="10"/>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hAnsi="宋体" w:eastAsia="宋体" w:cs="宋体"/>
                <w:color w:val="000000"/>
                <w:sz w:val="24"/>
                <w:szCs w:val="24"/>
                <w:lang w:val="en-US" w:eastAsia="zh-CN"/>
              </w:rPr>
            </w:pPr>
            <w:r>
              <w:rPr>
                <w:rFonts w:hint="eastAsia" w:hAnsi="宋体" w:cs="宋体"/>
                <w:color w:val="000000"/>
                <w:sz w:val="24"/>
                <w:szCs w:val="24"/>
                <w:lang w:val="en-US" w:eastAsia="zh-CN"/>
              </w:rPr>
              <w:t>11</w:t>
            </w:r>
          </w:p>
        </w:tc>
        <w:tc>
          <w:tcPr>
            <w:tcW w:w="1920" w:type="dxa"/>
            <w:noWrap w:val="0"/>
            <w:vAlign w:val="center"/>
          </w:tcPr>
          <w:p w14:paraId="3BE5E2BA">
            <w:pPr>
              <w:pStyle w:val="10"/>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hAnsi="宋体" w:cs="宋体"/>
                <w:color w:val="000000"/>
                <w:sz w:val="24"/>
                <w:szCs w:val="24"/>
              </w:rPr>
            </w:pPr>
            <w:r>
              <w:rPr>
                <w:rFonts w:hint="eastAsia" w:hAnsi="宋体" w:cs="宋体"/>
                <w:color w:val="000000"/>
                <w:sz w:val="24"/>
                <w:szCs w:val="24"/>
              </w:rPr>
              <w:t>比选响应文件份数及密封</w:t>
            </w:r>
          </w:p>
        </w:tc>
        <w:tc>
          <w:tcPr>
            <w:tcW w:w="7100" w:type="dxa"/>
            <w:noWrap w:val="0"/>
            <w:vAlign w:val="center"/>
          </w:tcPr>
          <w:p w14:paraId="00CE9814">
            <w:pPr>
              <w:pStyle w:val="10"/>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hAnsi="宋体" w:cs="宋体"/>
                <w:color w:val="000000"/>
                <w:sz w:val="24"/>
                <w:szCs w:val="24"/>
              </w:rPr>
            </w:pPr>
            <w:r>
              <w:rPr>
                <w:rFonts w:hint="eastAsia" w:hAnsi="宋体" w:cs="宋体"/>
                <w:color w:val="000000"/>
                <w:sz w:val="24"/>
                <w:szCs w:val="24"/>
              </w:rPr>
              <w:t>1.比选响应文件正本一份，副本</w:t>
            </w:r>
            <w:r>
              <w:rPr>
                <w:rFonts w:hint="eastAsia" w:hAnsi="宋体" w:cs="宋体"/>
                <w:color w:val="000000"/>
                <w:sz w:val="24"/>
                <w:szCs w:val="24"/>
                <w:lang w:val="en-US" w:eastAsia="zh-CN"/>
              </w:rPr>
              <w:t>二</w:t>
            </w:r>
            <w:r>
              <w:rPr>
                <w:rFonts w:hint="eastAsia" w:hAnsi="宋体" w:cs="宋体"/>
                <w:color w:val="000000"/>
                <w:sz w:val="24"/>
                <w:szCs w:val="24"/>
              </w:rPr>
              <w:t>份，包含全部比选响应文件内容电子文档的U盘</w:t>
            </w:r>
            <w:r>
              <w:rPr>
                <w:rFonts w:hint="eastAsia" w:hAnsi="宋体" w:cs="宋体"/>
                <w:color w:val="000000"/>
                <w:sz w:val="24"/>
                <w:szCs w:val="24"/>
                <w:lang w:eastAsia="zh-CN"/>
              </w:rPr>
              <w:t>（</w:t>
            </w:r>
            <w:r>
              <w:rPr>
                <w:rFonts w:hint="eastAsia" w:hAnsi="宋体" w:cs="宋体"/>
                <w:color w:val="000000"/>
                <w:sz w:val="24"/>
                <w:szCs w:val="24"/>
                <w:lang w:val="en-US" w:eastAsia="zh-CN"/>
              </w:rPr>
              <w:t>word版及签字盖红章PDF版</w:t>
            </w:r>
            <w:r>
              <w:rPr>
                <w:rFonts w:hint="eastAsia" w:hAnsi="宋体" w:cs="宋体"/>
                <w:color w:val="000000"/>
                <w:sz w:val="24"/>
                <w:szCs w:val="24"/>
                <w:lang w:eastAsia="zh-CN"/>
              </w:rPr>
              <w:t>）</w:t>
            </w:r>
            <w:r>
              <w:rPr>
                <w:rFonts w:hint="eastAsia" w:hAnsi="宋体" w:cs="宋体"/>
                <w:color w:val="000000"/>
                <w:sz w:val="24"/>
                <w:szCs w:val="24"/>
              </w:rPr>
              <w:t>一份。</w:t>
            </w:r>
          </w:p>
          <w:p w14:paraId="0C7C8426">
            <w:pPr>
              <w:pStyle w:val="10"/>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hAnsi="宋体" w:cs="宋体"/>
                <w:color w:val="000000"/>
                <w:sz w:val="24"/>
                <w:szCs w:val="24"/>
                <w:u w:val="single"/>
              </w:rPr>
            </w:pPr>
            <w:r>
              <w:rPr>
                <w:rFonts w:hint="eastAsia" w:hAnsi="宋体" w:cs="宋体"/>
                <w:color w:val="000000"/>
                <w:sz w:val="24"/>
                <w:szCs w:val="24"/>
              </w:rPr>
              <w:t>2.比选响应文件的密封：供应商应将比选响应文件正本、副本和电子版密封在一个包封内。包封封口处以密封条密封，并骑缝加盖供应商单位公章。</w:t>
            </w:r>
          </w:p>
        </w:tc>
      </w:tr>
      <w:tr w14:paraId="1D0F6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trPr>
        <w:tc>
          <w:tcPr>
            <w:tcW w:w="1140" w:type="dxa"/>
            <w:noWrap w:val="0"/>
            <w:vAlign w:val="center"/>
          </w:tcPr>
          <w:p w14:paraId="7BEA3EAF">
            <w:pPr>
              <w:pStyle w:val="10"/>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hAnsi="宋体" w:eastAsia="宋体" w:cs="宋体"/>
                <w:color w:val="000000"/>
                <w:sz w:val="24"/>
                <w:szCs w:val="24"/>
                <w:lang w:val="en-US" w:eastAsia="zh-CN"/>
              </w:rPr>
            </w:pPr>
            <w:r>
              <w:rPr>
                <w:rFonts w:hint="eastAsia" w:hAnsi="宋体" w:cs="宋体"/>
                <w:color w:val="000000"/>
                <w:sz w:val="24"/>
                <w:szCs w:val="24"/>
                <w:lang w:val="en-US" w:eastAsia="zh-CN"/>
              </w:rPr>
              <w:t>12</w:t>
            </w:r>
          </w:p>
        </w:tc>
        <w:tc>
          <w:tcPr>
            <w:tcW w:w="1920" w:type="dxa"/>
            <w:noWrap w:val="0"/>
            <w:vAlign w:val="center"/>
          </w:tcPr>
          <w:p w14:paraId="4079CEA6">
            <w:pPr>
              <w:pStyle w:val="10"/>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hAnsi="宋体" w:cs="宋体"/>
                <w:color w:val="000000"/>
                <w:sz w:val="24"/>
                <w:szCs w:val="24"/>
              </w:rPr>
            </w:pPr>
            <w:r>
              <w:rPr>
                <w:rFonts w:hint="eastAsia" w:hAnsi="宋体" w:cs="宋体"/>
                <w:color w:val="000000"/>
                <w:sz w:val="24"/>
                <w:szCs w:val="24"/>
              </w:rPr>
              <w:t>比选响应文件装订要求</w:t>
            </w:r>
          </w:p>
        </w:tc>
        <w:tc>
          <w:tcPr>
            <w:tcW w:w="7100" w:type="dxa"/>
            <w:noWrap w:val="0"/>
            <w:vAlign w:val="top"/>
          </w:tcPr>
          <w:p w14:paraId="13EA48C0">
            <w:pPr>
              <w:pStyle w:val="10"/>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hAnsi="宋体" w:cs="宋体"/>
                <w:bCs/>
                <w:sz w:val="24"/>
                <w:szCs w:val="24"/>
              </w:rPr>
            </w:pPr>
            <w:r>
              <w:rPr>
                <w:rFonts w:hint="eastAsia" w:hAnsi="宋体" w:cs="宋体"/>
                <w:color w:val="000000"/>
                <w:spacing w:val="-6"/>
                <w:sz w:val="24"/>
                <w:szCs w:val="24"/>
              </w:rPr>
              <w:t>比选响应文件的正本与副本应采用左侧胶装方式装订成册，并编制目录，不得采用活页夹等可随时拆换的方式装订，</w:t>
            </w:r>
            <w:r>
              <w:rPr>
                <w:rFonts w:hint="eastAsia" w:hAnsi="宋体" w:cs="宋体"/>
                <w:color w:val="000000"/>
                <w:sz w:val="24"/>
                <w:szCs w:val="24"/>
              </w:rPr>
              <w:t>书脊上需标明项目名称、供应商名称。</w:t>
            </w:r>
          </w:p>
        </w:tc>
      </w:tr>
      <w:tr w14:paraId="3F1B8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trPr>
        <w:tc>
          <w:tcPr>
            <w:tcW w:w="1140" w:type="dxa"/>
            <w:noWrap w:val="0"/>
            <w:vAlign w:val="center"/>
          </w:tcPr>
          <w:p w14:paraId="51F6F799">
            <w:pPr>
              <w:pStyle w:val="10"/>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hAnsi="宋体" w:eastAsia="宋体" w:cs="宋体"/>
                <w:color w:val="000000"/>
                <w:sz w:val="24"/>
                <w:szCs w:val="24"/>
                <w:lang w:val="en-US" w:eastAsia="zh-CN"/>
              </w:rPr>
            </w:pPr>
            <w:r>
              <w:rPr>
                <w:rFonts w:hint="eastAsia" w:hAnsi="宋体" w:cs="宋体"/>
                <w:color w:val="000000"/>
                <w:sz w:val="24"/>
                <w:szCs w:val="24"/>
                <w:lang w:val="en-US" w:eastAsia="zh-CN"/>
              </w:rPr>
              <w:t>13</w:t>
            </w:r>
          </w:p>
        </w:tc>
        <w:tc>
          <w:tcPr>
            <w:tcW w:w="1920" w:type="dxa"/>
            <w:noWrap w:val="0"/>
            <w:vAlign w:val="center"/>
          </w:tcPr>
          <w:p w14:paraId="11392276">
            <w:pPr>
              <w:pStyle w:val="10"/>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hAnsi="宋体" w:cs="宋体"/>
                <w:color w:val="000000"/>
                <w:sz w:val="24"/>
                <w:szCs w:val="24"/>
              </w:rPr>
            </w:pPr>
            <w:r>
              <w:rPr>
                <w:rFonts w:hint="eastAsia" w:hAnsi="宋体" w:cs="宋体"/>
                <w:color w:val="000000"/>
                <w:sz w:val="24"/>
                <w:szCs w:val="24"/>
              </w:rPr>
              <w:t>封套上写明</w:t>
            </w:r>
          </w:p>
        </w:tc>
        <w:tc>
          <w:tcPr>
            <w:tcW w:w="7100" w:type="dxa"/>
            <w:noWrap w:val="0"/>
            <w:vAlign w:val="center"/>
          </w:tcPr>
          <w:p w14:paraId="25A3B8D4">
            <w:pPr>
              <w:pStyle w:val="10"/>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hAnsi="宋体" w:cs="宋体"/>
                <w:color w:val="FF0000"/>
                <w:sz w:val="24"/>
                <w:szCs w:val="24"/>
              </w:rPr>
            </w:pPr>
            <w:r>
              <w:rPr>
                <w:rFonts w:hint="eastAsia" w:hAnsi="宋体" w:cs="宋体"/>
                <w:color w:val="000000"/>
                <w:sz w:val="24"/>
                <w:szCs w:val="24"/>
              </w:rPr>
              <w:t>供应商名称：</w:t>
            </w:r>
            <w:r>
              <w:rPr>
                <w:rFonts w:hint="eastAsia" w:hAnsi="宋体" w:cs="宋体"/>
                <w:color w:val="000000"/>
                <w:sz w:val="24"/>
                <w:szCs w:val="24"/>
                <w:u w:val="single"/>
              </w:rPr>
              <w:t xml:space="preserve">           （项目名称）</w:t>
            </w:r>
            <w:r>
              <w:rPr>
                <w:rFonts w:hint="eastAsia" w:hAnsi="宋体" w:cs="宋体"/>
                <w:sz w:val="24"/>
                <w:szCs w:val="24"/>
              </w:rPr>
              <w:t>比选响应文件</w:t>
            </w:r>
          </w:p>
          <w:p w14:paraId="7510E47B">
            <w:pPr>
              <w:pStyle w:val="10"/>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hAnsi="宋体" w:cs="宋体"/>
                <w:color w:val="000000"/>
                <w:sz w:val="24"/>
                <w:szCs w:val="24"/>
              </w:rPr>
            </w:pPr>
            <w:r>
              <w:rPr>
                <w:rFonts w:hint="eastAsia" w:hAnsi="宋体" w:cs="宋体"/>
                <w:color w:val="000000"/>
                <w:sz w:val="24"/>
                <w:szCs w:val="24"/>
              </w:rPr>
              <w:t>在</w:t>
            </w:r>
            <w:r>
              <w:rPr>
                <w:rFonts w:hint="eastAsia" w:hAnsi="宋体" w:cs="宋体"/>
                <w:color w:val="000000"/>
                <w:sz w:val="24"/>
                <w:szCs w:val="24"/>
                <w:u w:val="single"/>
              </w:rPr>
              <w:t xml:space="preserve">     </w:t>
            </w:r>
            <w:r>
              <w:rPr>
                <w:rFonts w:hint="eastAsia" w:hAnsi="宋体" w:cs="宋体"/>
                <w:color w:val="000000"/>
                <w:sz w:val="24"/>
                <w:szCs w:val="24"/>
              </w:rPr>
              <w:t>年</w:t>
            </w:r>
            <w:r>
              <w:rPr>
                <w:rFonts w:hint="eastAsia" w:hAnsi="宋体" w:cs="宋体"/>
                <w:color w:val="000000"/>
                <w:sz w:val="24"/>
                <w:szCs w:val="24"/>
                <w:u w:val="single"/>
              </w:rPr>
              <w:t xml:space="preserve">   </w:t>
            </w:r>
            <w:r>
              <w:rPr>
                <w:rFonts w:hint="eastAsia" w:hAnsi="宋体" w:cs="宋体"/>
                <w:color w:val="000000"/>
                <w:sz w:val="24"/>
                <w:szCs w:val="24"/>
              </w:rPr>
              <w:t>月</w:t>
            </w:r>
            <w:r>
              <w:rPr>
                <w:rFonts w:hint="eastAsia" w:hAnsi="宋体" w:cs="宋体"/>
                <w:color w:val="000000"/>
                <w:sz w:val="24"/>
                <w:szCs w:val="24"/>
                <w:u w:val="single"/>
              </w:rPr>
              <w:t xml:space="preserve">   </w:t>
            </w:r>
            <w:r>
              <w:rPr>
                <w:rFonts w:hint="eastAsia" w:hAnsi="宋体" w:cs="宋体"/>
                <w:color w:val="000000"/>
                <w:sz w:val="24"/>
                <w:szCs w:val="24"/>
              </w:rPr>
              <w:t>日</w:t>
            </w:r>
            <w:r>
              <w:rPr>
                <w:rFonts w:hint="eastAsia" w:hAnsi="宋体" w:cs="宋体"/>
                <w:color w:val="000000"/>
                <w:sz w:val="24"/>
                <w:szCs w:val="24"/>
                <w:u w:val="single"/>
              </w:rPr>
              <w:t xml:space="preserve">     </w:t>
            </w:r>
            <w:r>
              <w:rPr>
                <w:rFonts w:hint="eastAsia" w:hAnsi="宋体" w:cs="宋体"/>
                <w:color w:val="000000"/>
                <w:sz w:val="24"/>
                <w:szCs w:val="24"/>
              </w:rPr>
              <w:t>时</w:t>
            </w:r>
            <w:r>
              <w:rPr>
                <w:rFonts w:hint="eastAsia" w:hAnsi="宋体" w:cs="宋体"/>
                <w:color w:val="000000"/>
                <w:sz w:val="24"/>
                <w:szCs w:val="24"/>
                <w:u w:val="single"/>
              </w:rPr>
              <w:t xml:space="preserve">     </w:t>
            </w:r>
            <w:r>
              <w:rPr>
                <w:rFonts w:hint="eastAsia" w:hAnsi="宋体" w:cs="宋体"/>
                <w:color w:val="000000"/>
                <w:sz w:val="24"/>
                <w:szCs w:val="24"/>
              </w:rPr>
              <w:t>分前不得开启</w:t>
            </w:r>
          </w:p>
        </w:tc>
      </w:tr>
      <w:tr w14:paraId="36A56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trPr>
        <w:tc>
          <w:tcPr>
            <w:tcW w:w="1140" w:type="dxa"/>
            <w:noWrap w:val="0"/>
            <w:vAlign w:val="center"/>
          </w:tcPr>
          <w:p w14:paraId="5374C469">
            <w:pPr>
              <w:pStyle w:val="10"/>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hAnsi="宋体" w:eastAsia="宋体" w:cs="宋体"/>
                <w:color w:val="000000"/>
                <w:sz w:val="24"/>
                <w:szCs w:val="24"/>
                <w:lang w:val="en-US" w:eastAsia="zh-CN"/>
              </w:rPr>
            </w:pPr>
            <w:r>
              <w:rPr>
                <w:rFonts w:hint="eastAsia" w:hAnsi="宋体" w:cs="宋体"/>
                <w:color w:val="000000"/>
                <w:sz w:val="24"/>
                <w:szCs w:val="24"/>
                <w:lang w:val="en-US" w:eastAsia="zh-CN"/>
              </w:rPr>
              <w:t>14</w:t>
            </w:r>
          </w:p>
        </w:tc>
        <w:tc>
          <w:tcPr>
            <w:tcW w:w="1920" w:type="dxa"/>
            <w:noWrap w:val="0"/>
            <w:vAlign w:val="center"/>
          </w:tcPr>
          <w:p w14:paraId="286DE5D3">
            <w:pPr>
              <w:pStyle w:val="10"/>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hAnsi="宋体" w:cs="宋体"/>
                <w:bCs/>
                <w:color w:val="000000"/>
                <w:sz w:val="24"/>
                <w:szCs w:val="24"/>
                <w:highlight w:val="none"/>
              </w:rPr>
            </w:pPr>
            <w:r>
              <w:rPr>
                <w:rFonts w:hint="eastAsia" w:hAnsi="宋体" w:cs="宋体"/>
                <w:color w:val="000000"/>
                <w:sz w:val="24"/>
                <w:szCs w:val="24"/>
                <w:highlight w:val="none"/>
              </w:rPr>
              <w:t>比选响应文件递交的截止时间及地点</w:t>
            </w:r>
          </w:p>
        </w:tc>
        <w:tc>
          <w:tcPr>
            <w:tcW w:w="7100" w:type="dxa"/>
            <w:noWrap w:val="0"/>
            <w:vAlign w:val="center"/>
          </w:tcPr>
          <w:p w14:paraId="44731E9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hAnsi="宋体" w:eastAsia="宋体" w:cs="宋体"/>
                <w:bCs/>
                <w:sz w:val="24"/>
                <w:szCs w:val="24"/>
                <w:highlight w:val="yellow"/>
                <w:lang w:eastAsia="zh-CN"/>
              </w:rPr>
            </w:pPr>
            <w:r>
              <w:rPr>
                <w:rFonts w:hint="eastAsia" w:hAnsi="宋体" w:cs="宋体"/>
                <w:color w:val="000000"/>
                <w:sz w:val="24"/>
                <w:szCs w:val="24"/>
                <w:highlight w:val="none"/>
              </w:rPr>
              <w:t>递交的截止时间：</w:t>
            </w:r>
            <w:r>
              <w:rPr>
                <w:rFonts w:hint="eastAsia" w:ascii="宋体" w:hAnsi="宋体" w:cs="宋体"/>
                <w:sz w:val="24"/>
                <w:szCs w:val="24"/>
                <w:highlight w:val="none"/>
                <w:u w:val="single"/>
                <w:lang w:val="en-US" w:eastAsia="zh-CN"/>
              </w:rPr>
              <w:t xml:space="preserve">2026年9月15日上午9：30 </w:t>
            </w:r>
            <w:r>
              <w:rPr>
                <w:rFonts w:hint="eastAsia" w:hAnsi="宋体" w:cs="宋体"/>
                <w:bCs/>
                <w:sz w:val="24"/>
                <w:szCs w:val="24"/>
                <w:highlight w:val="none"/>
              </w:rPr>
              <w:t>（北京时间）</w:t>
            </w:r>
            <w:r>
              <w:rPr>
                <w:rFonts w:hint="eastAsia" w:hAnsi="宋体" w:cs="宋体"/>
                <w:bCs/>
                <w:sz w:val="24"/>
                <w:szCs w:val="24"/>
                <w:highlight w:val="none"/>
                <w:lang w:eastAsia="zh-CN"/>
              </w:rPr>
              <w:t>。</w:t>
            </w:r>
          </w:p>
          <w:p w14:paraId="0BC787D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cs="宋体"/>
                <w:bCs/>
                <w:color w:val="000000"/>
                <w:sz w:val="24"/>
                <w:szCs w:val="24"/>
                <w:highlight w:val="none"/>
              </w:rPr>
            </w:pPr>
            <w:r>
              <w:rPr>
                <w:rFonts w:hint="eastAsia" w:hAnsi="宋体" w:cs="宋体"/>
                <w:bCs/>
                <w:sz w:val="24"/>
                <w:szCs w:val="24"/>
                <w:highlight w:val="none"/>
              </w:rPr>
              <w:t>地点：</w:t>
            </w:r>
            <w:r>
              <w:rPr>
                <w:rFonts w:hint="eastAsia" w:ascii="宋体" w:hAnsi="宋体" w:cs="宋体"/>
                <w:bCs/>
                <w:sz w:val="24"/>
                <w:szCs w:val="24"/>
                <w:u w:val="single"/>
                <w:lang w:val="en-US" w:eastAsia="zh-CN"/>
              </w:rPr>
              <w:t>郑州市中原区中原中路191号 1号楼2楼西评标室</w:t>
            </w:r>
            <w:r>
              <w:rPr>
                <w:rFonts w:hint="eastAsia" w:hAnsi="宋体" w:cs="宋体"/>
                <w:bCs/>
                <w:sz w:val="24"/>
                <w:szCs w:val="24"/>
                <w:highlight w:val="none"/>
                <w:u w:val="single"/>
                <w:lang w:val="en-US" w:eastAsia="zh-CN"/>
              </w:rPr>
              <w:t>。</w:t>
            </w:r>
          </w:p>
        </w:tc>
      </w:tr>
      <w:tr w14:paraId="57439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trPr>
        <w:tc>
          <w:tcPr>
            <w:tcW w:w="1140" w:type="dxa"/>
            <w:noWrap w:val="0"/>
            <w:vAlign w:val="center"/>
          </w:tcPr>
          <w:p w14:paraId="0A7D4CA0">
            <w:pPr>
              <w:pStyle w:val="10"/>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hAnsi="宋体" w:eastAsia="宋体" w:cs="宋体"/>
                <w:color w:val="000000"/>
                <w:sz w:val="24"/>
                <w:szCs w:val="24"/>
                <w:lang w:val="en-US" w:eastAsia="zh-CN"/>
              </w:rPr>
            </w:pPr>
            <w:r>
              <w:rPr>
                <w:rFonts w:hint="eastAsia" w:hAnsi="宋体" w:cs="宋体"/>
                <w:color w:val="000000"/>
                <w:sz w:val="24"/>
                <w:szCs w:val="24"/>
                <w:lang w:val="en-US" w:eastAsia="zh-CN"/>
              </w:rPr>
              <w:t>15</w:t>
            </w:r>
          </w:p>
        </w:tc>
        <w:tc>
          <w:tcPr>
            <w:tcW w:w="1920" w:type="dxa"/>
            <w:noWrap w:val="0"/>
            <w:vAlign w:val="center"/>
          </w:tcPr>
          <w:p w14:paraId="0FFBB86F">
            <w:pPr>
              <w:pStyle w:val="10"/>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hAnsi="宋体" w:cs="宋体"/>
                <w:color w:val="000000"/>
                <w:sz w:val="24"/>
                <w:szCs w:val="24"/>
              </w:rPr>
            </w:pPr>
            <w:r>
              <w:rPr>
                <w:rFonts w:hint="eastAsia" w:hAnsi="宋体" w:cs="宋体"/>
                <w:color w:val="000000"/>
                <w:sz w:val="24"/>
                <w:szCs w:val="24"/>
              </w:rPr>
              <w:t>比选时间</w:t>
            </w:r>
          </w:p>
          <w:p w14:paraId="770FD19E">
            <w:pPr>
              <w:pStyle w:val="10"/>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hAnsi="宋体" w:cs="宋体"/>
                <w:color w:val="000000"/>
                <w:sz w:val="24"/>
                <w:szCs w:val="24"/>
              </w:rPr>
            </w:pPr>
            <w:r>
              <w:rPr>
                <w:rFonts w:hint="eastAsia" w:hAnsi="宋体" w:cs="宋体"/>
                <w:color w:val="000000"/>
                <w:sz w:val="24"/>
                <w:szCs w:val="24"/>
              </w:rPr>
              <w:t>和地点</w:t>
            </w:r>
          </w:p>
        </w:tc>
        <w:tc>
          <w:tcPr>
            <w:tcW w:w="7100" w:type="dxa"/>
            <w:noWrap w:val="0"/>
            <w:vAlign w:val="top"/>
          </w:tcPr>
          <w:p w14:paraId="0DBA50A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hAnsi="宋体" w:cs="宋体"/>
                <w:color w:val="000000"/>
                <w:sz w:val="24"/>
                <w:szCs w:val="24"/>
                <w:highlight w:val="none"/>
              </w:rPr>
            </w:pPr>
            <w:r>
              <w:rPr>
                <w:rFonts w:hint="eastAsia" w:hAnsi="宋体" w:cs="宋体"/>
                <w:color w:val="000000"/>
                <w:sz w:val="24"/>
                <w:szCs w:val="24"/>
                <w:highlight w:val="none"/>
              </w:rPr>
              <w:t>比选时间：</w:t>
            </w:r>
            <w:r>
              <w:rPr>
                <w:rFonts w:hint="eastAsia" w:ascii="宋体" w:hAnsi="宋体" w:cs="宋体"/>
                <w:sz w:val="24"/>
                <w:szCs w:val="24"/>
                <w:highlight w:val="none"/>
                <w:u w:val="single"/>
                <w:lang w:val="en-US" w:eastAsia="zh-CN"/>
              </w:rPr>
              <w:t xml:space="preserve">2026年9月15日上午9：30  </w:t>
            </w:r>
            <w:r>
              <w:rPr>
                <w:rFonts w:hint="eastAsia" w:hAnsi="宋体" w:cs="宋体"/>
                <w:sz w:val="24"/>
                <w:szCs w:val="24"/>
                <w:highlight w:val="none"/>
              </w:rPr>
              <w:t>（北京时间）</w:t>
            </w:r>
            <w:r>
              <w:rPr>
                <w:rFonts w:hint="eastAsia" w:hAnsi="宋体" w:cs="宋体"/>
                <w:color w:val="000000"/>
                <w:sz w:val="24"/>
                <w:szCs w:val="24"/>
                <w:highlight w:val="none"/>
              </w:rPr>
              <w:t>。</w:t>
            </w:r>
          </w:p>
          <w:p w14:paraId="62A283A6">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hAnsi="宋体" w:cs="宋体"/>
                <w:bCs/>
                <w:color w:val="000000"/>
                <w:sz w:val="24"/>
                <w:szCs w:val="24"/>
              </w:rPr>
            </w:pPr>
            <w:r>
              <w:rPr>
                <w:rFonts w:hint="eastAsia" w:hAnsi="宋体" w:cs="宋体"/>
                <w:color w:val="000000"/>
                <w:sz w:val="24"/>
                <w:szCs w:val="24"/>
              </w:rPr>
              <w:t>比选地点：</w:t>
            </w:r>
            <w:r>
              <w:rPr>
                <w:rFonts w:hint="eastAsia" w:ascii="宋体" w:hAnsi="宋体" w:cs="宋体"/>
                <w:bCs/>
                <w:sz w:val="24"/>
                <w:szCs w:val="24"/>
                <w:u w:val="single"/>
                <w:lang w:val="en-US" w:eastAsia="zh-CN"/>
              </w:rPr>
              <w:t>郑州市中原区中原中路191号 1号楼2楼西评标室。</w:t>
            </w:r>
          </w:p>
        </w:tc>
      </w:tr>
      <w:tr w14:paraId="29F3F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140" w:type="dxa"/>
            <w:noWrap w:val="0"/>
            <w:vAlign w:val="center"/>
          </w:tcPr>
          <w:p w14:paraId="47095112">
            <w:pPr>
              <w:pStyle w:val="10"/>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hAnsi="宋体" w:eastAsia="宋体" w:cs="宋体"/>
                <w:color w:val="000000"/>
                <w:sz w:val="24"/>
                <w:szCs w:val="24"/>
                <w:lang w:val="en-US" w:eastAsia="zh-CN"/>
              </w:rPr>
            </w:pPr>
            <w:r>
              <w:rPr>
                <w:rFonts w:hint="eastAsia" w:hAnsi="宋体" w:cs="宋体"/>
                <w:color w:val="000000"/>
                <w:sz w:val="24"/>
                <w:szCs w:val="24"/>
                <w:lang w:val="en-US" w:eastAsia="zh-CN"/>
              </w:rPr>
              <w:t>16</w:t>
            </w:r>
          </w:p>
        </w:tc>
        <w:tc>
          <w:tcPr>
            <w:tcW w:w="1920" w:type="dxa"/>
            <w:noWrap w:val="0"/>
            <w:vAlign w:val="center"/>
          </w:tcPr>
          <w:p w14:paraId="116FBBBB">
            <w:pPr>
              <w:pStyle w:val="10"/>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hAnsi="宋体" w:cs="宋体"/>
                <w:color w:val="000000"/>
                <w:sz w:val="24"/>
                <w:szCs w:val="24"/>
              </w:rPr>
            </w:pPr>
            <w:r>
              <w:rPr>
                <w:rFonts w:hint="eastAsia" w:hAnsi="宋体" w:cs="宋体"/>
                <w:color w:val="000000"/>
                <w:sz w:val="24"/>
                <w:szCs w:val="24"/>
              </w:rPr>
              <w:t>比选保证金</w:t>
            </w:r>
          </w:p>
        </w:tc>
        <w:tc>
          <w:tcPr>
            <w:tcW w:w="7100" w:type="dxa"/>
            <w:noWrap w:val="0"/>
            <w:vAlign w:val="center"/>
          </w:tcPr>
          <w:p w14:paraId="62B29DEA">
            <w:pPr>
              <w:pStyle w:val="10"/>
              <w:keepNext w:val="0"/>
              <w:keepLines w:val="0"/>
              <w:pageBreakBefore w:val="0"/>
              <w:widowControl w:val="0"/>
              <w:kinsoku/>
              <w:wordWrap/>
              <w:overflowPunct/>
              <w:topLinePunct w:val="0"/>
              <w:autoSpaceDE/>
              <w:autoSpaceDN/>
              <w:bidi w:val="0"/>
              <w:adjustRightInd/>
              <w:snapToGrid/>
              <w:spacing w:line="440" w:lineRule="exact"/>
              <w:textAlignment w:val="auto"/>
              <w:rPr>
                <w:sz w:val="18"/>
                <w:szCs w:val="20"/>
              </w:rPr>
            </w:pPr>
            <w:r>
              <w:rPr>
                <w:rFonts w:hint="eastAsia" w:hAnsi="宋体" w:cs="宋体"/>
                <w:bCs/>
                <w:color w:val="000000"/>
                <w:sz w:val="24"/>
                <w:szCs w:val="24"/>
              </w:rPr>
              <w:t>不收取。</w:t>
            </w:r>
          </w:p>
        </w:tc>
      </w:tr>
      <w:tr w14:paraId="3DBAA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1140" w:type="dxa"/>
            <w:noWrap w:val="0"/>
            <w:vAlign w:val="center"/>
          </w:tcPr>
          <w:p w14:paraId="0C603527">
            <w:pPr>
              <w:pStyle w:val="10"/>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hAnsi="宋体" w:eastAsia="宋体" w:cs="宋体"/>
                <w:color w:val="000000"/>
                <w:sz w:val="24"/>
                <w:szCs w:val="24"/>
                <w:lang w:val="en-US" w:eastAsia="zh-CN"/>
              </w:rPr>
            </w:pPr>
            <w:r>
              <w:rPr>
                <w:rFonts w:hint="eastAsia" w:hAnsi="宋体" w:cs="宋体"/>
                <w:color w:val="000000"/>
                <w:sz w:val="24"/>
                <w:szCs w:val="24"/>
                <w:lang w:val="en-US" w:eastAsia="zh-CN"/>
              </w:rPr>
              <w:t>17</w:t>
            </w:r>
          </w:p>
        </w:tc>
        <w:tc>
          <w:tcPr>
            <w:tcW w:w="1920" w:type="dxa"/>
            <w:noWrap w:val="0"/>
            <w:vAlign w:val="center"/>
          </w:tcPr>
          <w:p w14:paraId="5793C8D3">
            <w:pPr>
              <w:pStyle w:val="10"/>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hAnsi="宋体" w:cs="宋体"/>
                <w:color w:val="000000"/>
                <w:sz w:val="24"/>
                <w:szCs w:val="24"/>
              </w:rPr>
            </w:pPr>
            <w:r>
              <w:rPr>
                <w:rFonts w:hint="eastAsia" w:hAnsi="宋体" w:cs="宋体"/>
                <w:color w:val="000000"/>
                <w:sz w:val="24"/>
                <w:szCs w:val="24"/>
              </w:rPr>
              <w:t>比选小组的组建</w:t>
            </w:r>
          </w:p>
        </w:tc>
        <w:tc>
          <w:tcPr>
            <w:tcW w:w="7100" w:type="dxa"/>
            <w:noWrap w:val="0"/>
            <w:vAlign w:val="center"/>
          </w:tcPr>
          <w:p w14:paraId="4A51B3EB">
            <w:pPr>
              <w:pStyle w:val="10"/>
              <w:keepNext w:val="0"/>
              <w:keepLines w:val="0"/>
              <w:pageBreakBefore w:val="0"/>
              <w:widowControl w:val="0"/>
              <w:kinsoku/>
              <w:wordWrap/>
              <w:overflowPunct/>
              <w:topLinePunct w:val="0"/>
              <w:autoSpaceDE/>
              <w:autoSpaceDN/>
              <w:bidi w:val="0"/>
              <w:adjustRightInd/>
              <w:snapToGrid/>
              <w:spacing w:line="440" w:lineRule="exact"/>
              <w:textAlignment w:val="auto"/>
              <w:rPr>
                <w:sz w:val="18"/>
                <w:szCs w:val="20"/>
              </w:rPr>
            </w:pPr>
            <w:r>
              <w:rPr>
                <w:rFonts w:hint="eastAsia" w:hAnsi="宋体" w:cs="宋体"/>
                <w:color w:val="000000"/>
                <w:sz w:val="24"/>
                <w:szCs w:val="24"/>
              </w:rPr>
              <w:t>比选</w:t>
            </w:r>
            <w:r>
              <w:rPr>
                <w:rFonts w:hint="eastAsia" w:hAnsi="宋体" w:cs="宋体"/>
                <w:bCs/>
                <w:color w:val="000000"/>
                <w:sz w:val="24"/>
                <w:szCs w:val="24"/>
              </w:rPr>
              <w:t>小组构成：3人。</w:t>
            </w:r>
          </w:p>
        </w:tc>
      </w:tr>
      <w:tr w14:paraId="32983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1140" w:type="dxa"/>
            <w:noWrap w:val="0"/>
            <w:vAlign w:val="center"/>
          </w:tcPr>
          <w:p w14:paraId="2969676A">
            <w:pPr>
              <w:pStyle w:val="10"/>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hAnsi="宋体" w:cs="宋体"/>
                <w:color w:val="000000"/>
                <w:sz w:val="24"/>
                <w:szCs w:val="24"/>
                <w:lang w:val="en-US" w:eastAsia="zh-CN"/>
              </w:rPr>
            </w:pPr>
            <w:r>
              <w:rPr>
                <w:rFonts w:hint="eastAsia" w:hAnsi="宋体" w:cs="宋体"/>
                <w:color w:val="000000"/>
                <w:sz w:val="24"/>
                <w:szCs w:val="24"/>
                <w:lang w:val="en-US" w:eastAsia="zh-CN"/>
              </w:rPr>
              <w:t>18</w:t>
            </w:r>
          </w:p>
        </w:tc>
        <w:tc>
          <w:tcPr>
            <w:tcW w:w="1920" w:type="dxa"/>
            <w:noWrap w:val="0"/>
            <w:vAlign w:val="center"/>
          </w:tcPr>
          <w:p w14:paraId="35B43407">
            <w:pPr>
              <w:pStyle w:val="10"/>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hAnsi="宋体" w:eastAsia="宋体" w:cs="宋体"/>
                <w:color w:val="000000"/>
                <w:sz w:val="24"/>
                <w:szCs w:val="24"/>
                <w:lang w:val="en-US" w:eastAsia="zh-CN"/>
              </w:rPr>
            </w:pPr>
            <w:r>
              <w:rPr>
                <w:rFonts w:hint="eastAsia" w:hAnsi="宋体" w:cs="宋体"/>
                <w:color w:val="000000"/>
                <w:sz w:val="24"/>
                <w:szCs w:val="24"/>
                <w:lang w:val="en-US" w:eastAsia="zh-CN"/>
              </w:rPr>
              <w:t>响应有效期</w:t>
            </w:r>
          </w:p>
        </w:tc>
        <w:tc>
          <w:tcPr>
            <w:tcW w:w="7100" w:type="dxa"/>
            <w:noWrap w:val="0"/>
            <w:vAlign w:val="center"/>
          </w:tcPr>
          <w:p w14:paraId="5AF4CFED">
            <w:pPr>
              <w:pStyle w:val="10"/>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hAnsi="宋体" w:eastAsia="宋体" w:cs="宋体"/>
                <w:color w:val="000000"/>
                <w:sz w:val="24"/>
                <w:szCs w:val="24"/>
                <w:lang w:val="en-US" w:eastAsia="zh-CN"/>
              </w:rPr>
            </w:pPr>
            <w:r>
              <w:rPr>
                <w:rFonts w:hint="eastAsia" w:hAnsi="宋体" w:cs="宋体"/>
                <w:color w:val="000000"/>
                <w:sz w:val="24"/>
                <w:szCs w:val="24"/>
                <w:lang w:val="en-US" w:eastAsia="zh-CN"/>
              </w:rPr>
              <w:t>60</w:t>
            </w:r>
            <w:r>
              <w:rPr>
                <w:rFonts w:hint="default" w:hAnsi="宋体" w:eastAsia="宋体" w:cs="宋体"/>
                <w:color w:val="000000"/>
                <w:sz w:val="24"/>
                <w:szCs w:val="24"/>
                <w:lang w:val="en-US" w:eastAsia="zh-CN"/>
              </w:rPr>
              <w:t>日历天（从响应截止时间算起）</w:t>
            </w:r>
          </w:p>
        </w:tc>
      </w:tr>
      <w:tr w14:paraId="5A085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1140" w:type="dxa"/>
            <w:noWrap w:val="0"/>
            <w:vAlign w:val="center"/>
          </w:tcPr>
          <w:p w14:paraId="309E3D30">
            <w:pPr>
              <w:pStyle w:val="10"/>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hAnsi="宋体" w:eastAsia="宋体" w:cs="宋体"/>
                <w:color w:val="000000"/>
                <w:sz w:val="24"/>
                <w:szCs w:val="24"/>
                <w:lang w:val="en-US" w:eastAsia="zh-CN"/>
              </w:rPr>
            </w:pPr>
            <w:r>
              <w:rPr>
                <w:rFonts w:hint="eastAsia" w:hAnsi="宋体" w:cs="宋体"/>
                <w:color w:val="000000"/>
                <w:sz w:val="24"/>
                <w:szCs w:val="24"/>
                <w:lang w:val="en-US" w:eastAsia="zh-CN"/>
              </w:rPr>
              <w:t>19</w:t>
            </w:r>
          </w:p>
        </w:tc>
        <w:tc>
          <w:tcPr>
            <w:tcW w:w="1920" w:type="dxa"/>
            <w:noWrap w:val="0"/>
            <w:vAlign w:val="center"/>
          </w:tcPr>
          <w:p w14:paraId="06845600">
            <w:pPr>
              <w:pStyle w:val="10"/>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hAnsi="宋体" w:eastAsia="宋体" w:cs="宋体"/>
                <w:color w:val="000000"/>
                <w:sz w:val="24"/>
                <w:szCs w:val="24"/>
                <w:lang w:val="en-US" w:eastAsia="zh-CN"/>
              </w:rPr>
            </w:pPr>
            <w:r>
              <w:rPr>
                <w:rFonts w:hint="eastAsia" w:hAnsi="宋体" w:cs="宋体"/>
                <w:color w:val="000000"/>
                <w:sz w:val="24"/>
                <w:szCs w:val="24"/>
                <w:lang w:val="en-US" w:eastAsia="zh-CN"/>
              </w:rPr>
              <w:t>供应商报价</w:t>
            </w:r>
          </w:p>
        </w:tc>
        <w:tc>
          <w:tcPr>
            <w:tcW w:w="7100" w:type="dxa"/>
            <w:noWrap w:val="0"/>
            <w:vAlign w:val="center"/>
          </w:tcPr>
          <w:p w14:paraId="0108E611">
            <w:pPr>
              <w:pStyle w:val="10"/>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hAnsi="宋体" w:cs="宋体"/>
                <w:color w:val="000000"/>
                <w:sz w:val="24"/>
                <w:szCs w:val="24"/>
                <w:highlight w:val="none"/>
                <w:lang w:val="en-US" w:eastAsia="zh-CN"/>
              </w:rPr>
            </w:pPr>
            <w:r>
              <w:rPr>
                <w:rFonts w:hint="eastAsia" w:hAnsi="宋体" w:cs="宋体"/>
                <w:color w:val="000000"/>
                <w:sz w:val="24"/>
                <w:szCs w:val="24"/>
                <w:highlight w:val="none"/>
                <w:lang w:val="en-US" w:eastAsia="zh-CN"/>
              </w:rPr>
              <w:t>1、投标人以人民币为计量币种报价，并以人民币币种签约、结算。</w:t>
            </w:r>
          </w:p>
          <w:p w14:paraId="6A411085">
            <w:pPr>
              <w:pStyle w:val="10"/>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hAnsi="宋体" w:cs="宋体"/>
                <w:color w:val="000000"/>
                <w:sz w:val="24"/>
                <w:szCs w:val="24"/>
                <w:highlight w:val="none"/>
                <w:lang w:val="en-US" w:eastAsia="zh-CN"/>
              </w:rPr>
            </w:pPr>
            <w:r>
              <w:rPr>
                <w:rFonts w:hint="eastAsia" w:hAnsi="宋体" w:cs="宋体"/>
                <w:color w:val="000000"/>
                <w:sz w:val="24"/>
                <w:szCs w:val="24"/>
                <w:highlight w:val="none"/>
                <w:lang w:val="en-US" w:eastAsia="zh-CN"/>
              </w:rPr>
              <w:t>2、投标人根据比选文件、最新《建设工程工程量清单计价规范》、国家或省级建设行政主管部门颁发的最新计价办法、企业定额、工程量清单及其补充通知（如有）、答疑文件（如有）结合施工现场情况、工程特点及拟定的投标施工组织设计或方案、与建设项目相关的标准、规范等技术资料、投标人综合实力等因素，自主报价。比选报价为完成本工程及本比选文件指定的全部工作所需全部费用。除比选文件中另有规定外，比选报价中各单项子目报价应包括（但不限于）土建、主材、辅材、劳务、安装、检测、管理、施工设备、税金、运输以及合同包含的所有风险、责任等各项应有费用，包括各种政策性调整和施工条件的变化如停工、停水、停电、材料二次倒运、材料价差及材料代用的量差及价差、主要材料市场价格的变化等各种因素造成的工程费用的增加。且投标人第一次报价只能提出一个不变价格，采购人不接受任何选择价。</w:t>
            </w:r>
          </w:p>
          <w:p w14:paraId="55907E13">
            <w:pPr>
              <w:pStyle w:val="10"/>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hAnsi="宋体" w:cs="宋体"/>
                <w:color w:val="000000"/>
                <w:sz w:val="24"/>
                <w:szCs w:val="24"/>
                <w:highlight w:val="none"/>
                <w:lang w:val="en-US" w:eastAsia="zh-CN"/>
              </w:rPr>
            </w:pPr>
            <w:r>
              <w:rPr>
                <w:rFonts w:hint="eastAsia" w:hAnsi="宋体" w:cs="宋体"/>
                <w:color w:val="000000"/>
                <w:sz w:val="24"/>
                <w:szCs w:val="24"/>
                <w:highlight w:val="none"/>
                <w:lang w:val="en-US" w:eastAsia="zh-CN"/>
              </w:rPr>
              <w:t>3、投标人在比选报价前可以自行踏勘施工现场，充分考虑了现状条件可能影响到工程正常施工的所有风险因素。</w:t>
            </w:r>
          </w:p>
          <w:p w14:paraId="6620D5AA">
            <w:pPr>
              <w:pStyle w:val="10"/>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hAnsi="宋体" w:cs="宋体"/>
                <w:color w:val="000000"/>
                <w:sz w:val="24"/>
                <w:szCs w:val="24"/>
                <w:highlight w:val="none"/>
                <w:lang w:val="en-US" w:eastAsia="zh-CN"/>
              </w:rPr>
            </w:pPr>
            <w:r>
              <w:rPr>
                <w:rFonts w:hint="eastAsia" w:hAnsi="宋体" w:cs="宋体"/>
                <w:color w:val="000000"/>
                <w:sz w:val="24"/>
                <w:szCs w:val="24"/>
                <w:highlight w:val="none"/>
                <w:lang w:val="en-US" w:eastAsia="zh-CN"/>
              </w:rPr>
              <w:t>4、无论投标人是否进行了上述现场踏勘工作，合同价款中均将被认为已包含有工地现状在施工作业期间发生的全部不可预见的风险费用，投标人中标后则无权因此要求任何工期或费用上的索赔。</w:t>
            </w:r>
          </w:p>
          <w:p w14:paraId="7FA51B28">
            <w:pPr>
              <w:pStyle w:val="10"/>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hAnsi="宋体" w:cs="宋体"/>
                <w:color w:val="000000"/>
                <w:sz w:val="24"/>
                <w:szCs w:val="24"/>
                <w:lang w:val="en-US" w:eastAsia="zh-CN"/>
              </w:rPr>
            </w:pPr>
            <w:r>
              <w:rPr>
                <w:rFonts w:hint="eastAsia" w:hAnsi="宋体" w:cs="宋体"/>
                <w:color w:val="000000"/>
                <w:sz w:val="24"/>
                <w:szCs w:val="24"/>
                <w:highlight w:val="none"/>
                <w:lang w:val="en-US" w:eastAsia="zh-CN"/>
              </w:rPr>
              <w:t>5、比选报价应包括本工程范围内的成品、半成品保护费，在系统竣工验收前因设备材料的丢失、损坏等引发的费用除有明确的责任单位及人员承担外，均由中标人承担。</w:t>
            </w:r>
          </w:p>
        </w:tc>
      </w:tr>
      <w:tr w14:paraId="1D205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1140" w:type="dxa"/>
            <w:noWrap w:val="0"/>
            <w:vAlign w:val="center"/>
          </w:tcPr>
          <w:p w14:paraId="70E21B0A">
            <w:pPr>
              <w:pStyle w:val="10"/>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hAnsi="宋体" w:cs="宋体"/>
                <w:color w:val="000000"/>
                <w:sz w:val="24"/>
                <w:szCs w:val="24"/>
                <w:lang w:val="en-US" w:eastAsia="zh-CN"/>
              </w:rPr>
            </w:pPr>
            <w:r>
              <w:rPr>
                <w:rFonts w:hint="eastAsia" w:hAnsi="宋体" w:cs="宋体"/>
                <w:color w:val="000000"/>
                <w:sz w:val="24"/>
                <w:szCs w:val="24"/>
                <w:lang w:val="en-US" w:eastAsia="zh-CN"/>
              </w:rPr>
              <w:t>20</w:t>
            </w:r>
          </w:p>
        </w:tc>
        <w:tc>
          <w:tcPr>
            <w:tcW w:w="1920" w:type="dxa"/>
            <w:noWrap w:val="0"/>
            <w:vAlign w:val="center"/>
          </w:tcPr>
          <w:p w14:paraId="7C503DFD">
            <w:pPr>
              <w:pStyle w:val="10"/>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hAnsi="宋体" w:cs="宋体"/>
                <w:color w:val="000000"/>
                <w:sz w:val="24"/>
                <w:szCs w:val="24"/>
                <w:lang w:val="en-US" w:eastAsia="zh-CN"/>
              </w:rPr>
            </w:pPr>
            <w:r>
              <w:rPr>
                <w:rFonts w:hint="eastAsia" w:hAnsi="宋体" w:cs="宋体"/>
                <w:color w:val="000000"/>
                <w:sz w:val="24"/>
                <w:szCs w:val="24"/>
                <w:lang w:val="en-US" w:eastAsia="zh-CN"/>
              </w:rPr>
              <w:t>入围供应商</w:t>
            </w:r>
          </w:p>
        </w:tc>
        <w:tc>
          <w:tcPr>
            <w:tcW w:w="7100" w:type="dxa"/>
            <w:noWrap w:val="0"/>
            <w:vAlign w:val="center"/>
          </w:tcPr>
          <w:p w14:paraId="344F35EC">
            <w:pPr>
              <w:pStyle w:val="10"/>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hAnsi="宋体" w:cs="宋体"/>
                <w:color w:val="000000"/>
                <w:sz w:val="24"/>
                <w:szCs w:val="24"/>
                <w:lang w:val="en-US" w:eastAsia="zh-CN"/>
              </w:rPr>
            </w:pPr>
            <w:r>
              <w:rPr>
                <w:rFonts w:hint="eastAsia" w:hAnsi="宋体" w:cs="宋体"/>
                <w:color w:val="000000"/>
                <w:sz w:val="24"/>
                <w:szCs w:val="24"/>
                <w:lang w:val="en-US" w:eastAsia="zh-CN"/>
              </w:rPr>
              <w:t>本次项目入围一家供应商。</w:t>
            </w:r>
          </w:p>
        </w:tc>
      </w:tr>
      <w:tr w14:paraId="304C1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140" w:type="dxa"/>
            <w:noWrap w:val="0"/>
            <w:vAlign w:val="center"/>
          </w:tcPr>
          <w:p w14:paraId="520939A7">
            <w:pPr>
              <w:pStyle w:val="10"/>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hAnsi="宋体" w:cs="宋体"/>
                <w:color w:val="000000"/>
                <w:sz w:val="24"/>
                <w:szCs w:val="24"/>
                <w:lang w:val="en-US" w:eastAsia="zh-CN"/>
              </w:rPr>
            </w:pPr>
            <w:r>
              <w:rPr>
                <w:rFonts w:hint="eastAsia" w:hAnsi="宋体" w:cs="宋体"/>
                <w:color w:val="000000"/>
                <w:sz w:val="24"/>
                <w:szCs w:val="24"/>
                <w:lang w:val="en-US" w:eastAsia="zh-CN"/>
              </w:rPr>
              <w:t>21</w:t>
            </w:r>
          </w:p>
        </w:tc>
        <w:tc>
          <w:tcPr>
            <w:tcW w:w="1920" w:type="dxa"/>
            <w:shd w:val="clear" w:color="auto" w:fill="auto"/>
            <w:noWrap w:val="0"/>
            <w:vAlign w:val="center"/>
          </w:tcPr>
          <w:p w14:paraId="1ABD4C3F">
            <w:pPr>
              <w:pStyle w:val="10"/>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工程款支付</w:t>
            </w:r>
          </w:p>
        </w:tc>
        <w:tc>
          <w:tcPr>
            <w:tcW w:w="7100" w:type="dxa"/>
            <w:shd w:val="clear" w:color="auto" w:fill="auto"/>
            <w:noWrap w:val="0"/>
            <w:vAlign w:val="center"/>
          </w:tcPr>
          <w:p w14:paraId="2F253087">
            <w:pPr>
              <w:pStyle w:val="10"/>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合同约定。</w:t>
            </w:r>
          </w:p>
        </w:tc>
      </w:tr>
      <w:tr w14:paraId="53B40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trPr>
        <w:tc>
          <w:tcPr>
            <w:tcW w:w="1140" w:type="dxa"/>
            <w:noWrap w:val="0"/>
            <w:vAlign w:val="center"/>
          </w:tcPr>
          <w:p w14:paraId="2E552217">
            <w:pPr>
              <w:pStyle w:val="10"/>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hAnsi="宋体" w:cs="宋体"/>
                <w:color w:val="000000"/>
                <w:sz w:val="24"/>
                <w:szCs w:val="24"/>
                <w:lang w:val="en-US" w:eastAsia="zh-CN"/>
              </w:rPr>
            </w:pPr>
            <w:r>
              <w:rPr>
                <w:rFonts w:hint="eastAsia" w:hAnsi="宋体" w:cs="宋体"/>
                <w:color w:val="000000"/>
                <w:sz w:val="24"/>
                <w:szCs w:val="24"/>
                <w:lang w:val="en-US" w:eastAsia="zh-CN"/>
              </w:rPr>
              <w:t>22</w:t>
            </w:r>
          </w:p>
        </w:tc>
        <w:tc>
          <w:tcPr>
            <w:tcW w:w="1920" w:type="dxa"/>
            <w:shd w:val="clear" w:color="auto" w:fill="auto"/>
            <w:noWrap w:val="0"/>
            <w:vAlign w:val="center"/>
          </w:tcPr>
          <w:p w14:paraId="5D2E6A58">
            <w:pPr>
              <w:pStyle w:val="10"/>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最高投标限价</w:t>
            </w:r>
          </w:p>
        </w:tc>
        <w:tc>
          <w:tcPr>
            <w:tcW w:w="7100" w:type="dxa"/>
            <w:shd w:val="clear" w:color="auto" w:fill="auto"/>
            <w:noWrap w:val="0"/>
            <w:vAlign w:val="center"/>
          </w:tcPr>
          <w:p w14:paraId="43BDEDCA">
            <w:pPr>
              <w:pStyle w:val="10"/>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21万元人民币；</w:t>
            </w:r>
          </w:p>
          <w:p w14:paraId="7B604795">
            <w:pPr>
              <w:pStyle w:val="10"/>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超过最高限价的，将被拒绝。</w:t>
            </w:r>
          </w:p>
        </w:tc>
      </w:tr>
      <w:tr w14:paraId="3D323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6" w:hRule="atLeast"/>
        </w:trPr>
        <w:tc>
          <w:tcPr>
            <w:tcW w:w="1140" w:type="dxa"/>
            <w:noWrap w:val="0"/>
            <w:vAlign w:val="center"/>
          </w:tcPr>
          <w:p w14:paraId="0E74448D">
            <w:pPr>
              <w:pStyle w:val="10"/>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hAnsi="宋体" w:eastAsia="宋体" w:cs="宋体"/>
                <w:color w:val="000000"/>
                <w:sz w:val="24"/>
                <w:szCs w:val="24"/>
                <w:lang w:val="en-US" w:eastAsia="zh-CN"/>
              </w:rPr>
            </w:pPr>
            <w:r>
              <w:rPr>
                <w:rFonts w:hint="eastAsia" w:hAnsi="宋体" w:cs="宋体"/>
                <w:color w:val="000000"/>
                <w:sz w:val="24"/>
                <w:szCs w:val="24"/>
                <w:lang w:val="en-US" w:eastAsia="zh-CN"/>
              </w:rPr>
              <w:t>23</w:t>
            </w:r>
          </w:p>
        </w:tc>
        <w:tc>
          <w:tcPr>
            <w:tcW w:w="9020" w:type="dxa"/>
            <w:gridSpan w:val="2"/>
            <w:noWrap w:val="0"/>
            <w:vAlign w:val="center"/>
          </w:tcPr>
          <w:p w14:paraId="58399FA4">
            <w:pPr>
              <w:pStyle w:val="10"/>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hAnsi="宋体" w:cs="宋体"/>
                <w:kern w:val="28"/>
                <w:sz w:val="24"/>
                <w:szCs w:val="24"/>
              </w:rPr>
            </w:pPr>
            <w:r>
              <w:rPr>
                <w:rFonts w:hint="eastAsia" w:hAnsi="宋体" w:cs="宋体"/>
                <w:kern w:val="28"/>
                <w:sz w:val="24"/>
                <w:szCs w:val="24"/>
              </w:rPr>
              <w:t>供应商自行承担其准备响应文件和递交响应文件以及参加本次比选活动所发生的所有费用。</w:t>
            </w:r>
          </w:p>
        </w:tc>
      </w:tr>
      <w:tr w14:paraId="029D2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1140" w:type="dxa"/>
            <w:noWrap w:val="0"/>
            <w:vAlign w:val="center"/>
          </w:tcPr>
          <w:p w14:paraId="52EDF821">
            <w:pPr>
              <w:pStyle w:val="10"/>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hAnsi="宋体" w:eastAsia="宋体" w:cs="宋体"/>
                <w:color w:val="000000"/>
                <w:sz w:val="24"/>
                <w:szCs w:val="24"/>
                <w:lang w:val="en-US" w:eastAsia="zh-CN"/>
              </w:rPr>
            </w:pPr>
            <w:r>
              <w:rPr>
                <w:rFonts w:hint="eastAsia" w:hAnsi="宋体" w:cs="宋体"/>
                <w:color w:val="000000"/>
                <w:sz w:val="24"/>
                <w:szCs w:val="24"/>
                <w:lang w:val="en-US" w:eastAsia="zh-CN"/>
              </w:rPr>
              <w:t>24</w:t>
            </w:r>
          </w:p>
        </w:tc>
        <w:tc>
          <w:tcPr>
            <w:tcW w:w="9020" w:type="dxa"/>
            <w:gridSpan w:val="2"/>
            <w:noWrap w:val="0"/>
            <w:vAlign w:val="center"/>
          </w:tcPr>
          <w:p w14:paraId="06DCF8B4">
            <w:pPr>
              <w:pStyle w:val="10"/>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hAnsi="宋体" w:cs="宋体"/>
                <w:kern w:val="28"/>
                <w:sz w:val="24"/>
                <w:szCs w:val="24"/>
              </w:rPr>
            </w:pPr>
            <w:r>
              <w:rPr>
                <w:rFonts w:hint="eastAsia" w:hAnsi="宋体" w:cs="宋体"/>
                <w:kern w:val="28"/>
                <w:sz w:val="24"/>
                <w:szCs w:val="24"/>
              </w:rPr>
              <w:t>本比选文件的最终解释权归比选人。</w:t>
            </w:r>
          </w:p>
        </w:tc>
      </w:tr>
    </w:tbl>
    <w:p w14:paraId="0A83A864">
      <w:pPr>
        <w:jc w:val="center"/>
        <w:outlineLvl w:val="0"/>
        <w:rPr>
          <w:rFonts w:hint="eastAsia" w:ascii="宋体" w:hAnsi="宋体" w:cs="宋体"/>
          <w:b/>
          <w:bCs/>
          <w:color w:val="000000"/>
          <w:sz w:val="28"/>
          <w:szCs w:val="28"/>
          <w:highlight w:val="none"/>
        </w:rPr>
      </w:pPr>
      <w:r>
        <w:rPr>
          <w:rFonts w:hint="eastAsia" w:ascii="宋体" w:hAnsi="宋体" w:cs="宋体"/>
          <w:szCs w:val="21"/>
        </w:rPr>
        <w:br w:type="page"/>
      </w:r>
      <w:bookmarkStart w:id="18" w:name="_Toc21566"/>
      <w:bookmarkStart w:id="19" w:name="_Toc17709"/>
      <w:bookmarkStart w:id="20" w:name="_Toc23891"/>
      <w:bookmarkStart w:id="21" w:name="_Toc350259607"/>
      <w:bookmarkStart w:id="22" w:name="_Toc350259565"/>
      <w:r>
        <w:rPr>
          <w:rFonts w:hint="eastAsia" w:ascii="宋体" w:hAnsi="宋体" w:eastAsia="宋体" w:cs="宋体"/>
          <w:b/>
          <w:color w:val="auto"/>
          <w:spacing w:val="20"/>
          <w:kern w:val="0"/>
          <w:sz w:val="32"/>
          <w:szCs w:val="32"/>
          <w:highlight w:val="none"/>
          <w:lang w:val="en-US" w:eastAsia="zh-CN" w:bidi="ar-SA"/>
          <w14:shadow w14:blurRad="50800" w14:dist="38100" w14:dir="2700000" w14:sx="100000" w14:sy="100000" w14:kx="0" w14:ky="0" w14:algn="tl">
            <w14:srgbClr w14:val="000000">
              <w14:alpha w14:val="60000"/>
            </w14:srgbClr>
          </w14:shadow>
        </w:rPr>
        <w:t>第三章 比选评审办法</w:t>
      </w:r>
      <w:bookmarkEnd w:id="18"/>
      <w:bookmarkEnd w:id="19"/>
      <w:bookmarkEnd w:id="20"/>
    </w:p>
    <w:tbl>
      <w:tblPr>
        <w:tblStyle w:val="18"/>
        <w:tblW w:w="10436" w:type="dxa"/>
        <w:tblInd w:w="-3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
        <w:gridCol w:w="791"/>
        <w:gridCol w:w="1755"/>
        <w:gridCol w:w="6945"/>
      </w:tblGrid>
      <w:tr w14:paraId="2EA68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945" w:type="dxa"/>
            <w:noWrap w:val="0"/>
            <w:vAlign w:val="center"/>
          </w:tcPr>
          <w:p w14:paraId="67F6982C">
            <w:pPr>
              <w:spacing w:line="348" w:lineRule="auto"/>
              <w:jc w:val="center"/>
              <w:rPr>
                <w:rFonts w:hint="eastAsia" w:ascii="宋体" w:hAnsi="宋体" w:cs="宋体"/>
                <w:color w:val="000000"/>
                <w:sz w:val="20"/>
                <w:szCs w:val="20"/>
              </w:rPr>
            </w:pPr>
            <w:r>
              <w:rPr>
                <w:rFonts w:hint="eastAsia" w:ascii="宋体" w:hAnsi="宋体" w:cs="宋体"/>
                <w:color w:val="000000"/>
                <w:sz w:val="20"/>
                <w:szCs w:val="20"/>
              </w:rPr>
              <w:t>条款号</w:t>
            </w:r>
          </w:p>
        </w:tc>
        <w:tc>
          <w:tcPr>
            <w:tcW w:w="2546" w:type="dxa"/>
            <w:gridSpan w:val="2"/>
            <w:noWrap w:val="0"/>
            <w:vAlign w:val="center"/>
          </w:tcPr>
          <w:p w14:paraId="6E582A82">
            <w:pPr>
              <w:spacing w:line="348" w:lineRule="auto"/>
              <w:jc w:val="center"/>
              <w:rPr>
                <w:rFonts w:hint="eastAsia" w:ascii="宋体" w:hAnsi="宋体" w:cs="宋体"/>
                <w:color w:val="000000"/>
                <w:sz w:val="20"/>
                <w:szCs w:val="20"/>
              </w:rPr>
            </w:pPr>
            <w:r>
              <w:rPr>
                <w:rFonts w:hint="eastAsia" w:ascii="宋体" w:hAnsi="宋体" w:cs="宋体"/>
                <w:color w:val="000000"/>
                <w:sz w:val="20"/>
                <w:szCs w:val="20"/>
              </w:rPr>
              <w:t>条款内容</w:t>
            </w:r>
          </w:p>
        </w:tc>
        <w:tc>
          <w:tcPr>
            <w:tcW w:w="6945" w:type="dxa"/>
            <w:noWrap w:val="0"/>
            <w:vAlign w:val="center"/>
          </w:tcPr>
          <w:p w14:paraId="38AA9371">
            <w:pPr>
              <w:pStyle w:val="10"/>
              <w:spacing w:line="348" w:lineRule="auto"/>
              <w:jc w:val="center"/>
              <w:rPr>
                <w:rFonts w:hint="eastAsia" w:hAnsi="宋体" w:cs="宋体"/>
                <w:color w:val="000000"/>
                <w:sz w:val="20"/>
                <w:szCs w:val="20"/>
              </w:rPr>
            </w:pPr>
            <w:r>
              <w:rPr>
                <w:rFonts w:hint="eastAsia" w:hAnsi="宋体" w:cs="宋体"/>
                <w:color w:val="000000"/>
                <w:sz w:val="20"/>
                <w:szCs w:val="20"/>
              </w:rPr>
              <w:t>编列内容</w:t>
            </w:r>
          </w:p>
        </w:tc>
      </w:tr>
      <w:tr w14:paraId="61677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945" w:type="dxa"/>
            <w:vMerge w:val="restart"/>
            <w:noWrap w:val="0"/>
            <w:vAlign w:val="center"/>
          </w:tcPr>
          <w:p w14:paraId="0B7AA40D">
            <w:pPr>
              <w:spacing w:line="348" w:lineRule="auto"/>
              <w:jc w:val="center"/>
              <w:rPr>
                <w:rFonts w:hint="eastAsia" w:ascii="宋体" w:hAnsi="宋体" w:cs="宋体"/>
                <w:color w:val="000000"/>
                <w:sz w:val="20"/>
                <w:szCs w:val="20"/>
              </w:rPr>
            </w:pPr>
            <w:r>
              <w:rPr>
                <w:rFonts w:hint="eastAsia" w:ascii="宋体" w:hAnsi="宋体" w:cs="宋体"/>
                <w:color w:val="000000"/>
                <w:sz w:val="20"/>
                <w:szCs w:val="20"/>
              </w:rPr>
              <w:t>初步评审</w:t>
            </w:r>
          </w:p>
        </w:tc>
        <w:tc>
          <w:tcPr>
            <w:tcW w:w="2546" w:type="dxa"/>
            <w:gridSpan w:val="2"/>
            <w:vMerge w:val="restart"/>
            <w:noWrap w:val="0"/>
            <w:vAlign w:val="center"/>
          </w:tcPr>
          <w:p w14:paraId="43CAAE55">
            <w:pPr>
              <w:spacing w:line="348" w:lineRule="auto"/>
              <w:jc w:val="center"/>
              <w:rPr>
                <w:rFonts w:hint="eastAsia" w:ascii="宋体" w:hAnsi="宋体" w:cs="宋体"/>
                <w:color w:val="000000"/>
                <w:sz w:val="20"/>
                <w:szCs w:val="20"/>
              </w:rPr>
            </w:pPr>
            <w:r>
              <w:rPr>
                <w:rFonts w:hint="eastAsia" w:ascii="宋体" w:hAnsi="宋体" w:cs="宋体"/>
                <w:color w:val="000000"/>
                <w:sz w:val="20"/>
                <w:szCs w:val="20"/>
              </w:rPr>
              <w:t>供应商资格条件</w:t>
            </w:r>
          </w:p>
        </w:tc>
        <w:tc>
          <w:tcPr>
            <w:tcW w:w="6945" w:type="dxa"/>
            <w:noWrap w:val="0"/>
            <w:vAlign w:val="center"/>
          </w:tcPr>
          <w:p w14:paraId="6BD0AAD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cs="宋体"/>
                <w:color w:val="000000"/>
                <w:sz w:val="21"/>
                <w:szCs w:val="21"/>
              </w:rPr>
            </w:pPr>
            <w:r>
              <w:rPr>
                <w:rFonts w:hint="eastAsia" w:ascii="宋体" w:hAnsi="宋体" w:eastAsia="宋体" w:cs="宋体"/>
                <w:color w:val="000000"/>
                <w:kern w:val="0"/>
                <w:sz w:val="21"/>
                <w:szCs w:val="21"/>
                <w:lang w:val="en-US" w:eastAsia="zh-CN" w:bidi="ar-SA"/>
              </w:rPr>
              <w:t>（1）具有独立承担民事责任的能力（提供法人及营业执照等证明文件）</w:t>
            </w:r>
            <w:r>
              <w:rPr>
                <w:rFonts w:hint="eastAsia" w:ascii="宋体" w:hAnsi="宋体" w:cs="宋体"/>
                <w:color w:val="000000"/>
                <w:kern w:val="0"/>
                <w:sz w:val="21"/>
                <w:szCs w:val="21"/>
                <w:lang w:val="en-US" w:eastAsia="zh-CN" w:bidi="ar-SA"/>
              </w:rPr>
              <w:t>；</w:t>
            </w:r>
          </w:p>
        </w:tc>
      </w:tr>
      <w:tr w14:paraId="6C046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945" w:type="dxa"/>
            <w:vMerge w:val="continue"/>
            <w:noWrap w:val="0"/>
            <w:vAlign w:val="center"/>
          </w:tcPr>
          <w:p w14:paraId="7F2F475F">
            <w:pPr>
              <w:spacing w:line="348" w:lineRule="auto"/>
              <w:jc w:val="center"/>
              <w:rPr>
                <w:rFonts w:hint="eastAsia" w:ascii="宋体" w:hAnsi="宋体" w:cs="宋体"/>
                <w:color w:val="000000"/>
                <w:sz w:val="20"/>
                <w:szCs w:val="20"/>
              </w:rPr>
            </w:pPr>
          </w:p>
        </w:tc>
        <w:tc>
          <w:tcPr>
            <w:tcW w:w="2546" w:type="dxa"/>
            <w:gridSpan w:val="2"/>
            <w:vMerge w:val="continue"/>
            <w:noWrap w:val="0"/>
            <w:vAlign w:val="center"/>
          </w:tcPr>
          <w:p w14:paraId="1245C164">
            <w:pPr>
              <w:spacing w:line="348" w:lineRule="auto"/>
              <w:jc w:val="center"/>
              <w:rPr>
                <w:rFonts w:hint="eastAsia" w:ascii="宋体" w:hAnsi="宋体" w:cs="宋体"/>
                <w:color w:val="000000"/>
                <w:sz w:val="20"/>
                <w:szCs w:val="20"/>
              </w:rPr>
            </w:pPr>
          </w:p>
        </w:tc>
        <w:tc>
          <w:tcPr>
            <w:tcW w:w="6945" w:type="dxa"/>
            <w:noWrap w:val="0"/>
            <w:vAlign w:val="center"/>
          </w:tcPr>
          <w:p w14:paraId="0140F92F">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hAnsi="宋体" w:eastAsia="宋体" w:cs="宋体"/>
                <w:color w:val="000000"/>
                <w:sz w:val="21"/>
                <w:szCs w:val="21"/>
                <w:lang w:eastAsia="zh-CN"/>
              </w:rPr>
            </w:pPr>
            <w:r>
              <w:rPr>
                <w:rFonts w:hint="eastAsia" w:hAnsi="宋体" w:cs="宋体"/>
                <w:color w:val="000000"/>
                <w:sz w:val="21"/>
                <w:szCs w:val="21"/>
                <w:lang w:val="en-US" w:eastAsia="zh-CN"/>
              </w:rPr>
              <w:t>（2）</w:t>
            </w:r>
            <w:r>
              <w:rPr>
                <w:rFonts w:hint="eastAsia" w:ascii="宋体" w:hAnsi="宋体" w:eastAsia="宋体" w:cs="宋体"/>
                <w:color w:val="000000"/>
                <w:kern w:val="0"/>
                <w:sz w:val="21"/>
                <w:szCs w:val="21"/>
                <w:lang w:val="en-US" w:eastAsia="zh-CN" w:bidi="ar-SA"/>
              </w:rPr>
              <w:t>具有履行合同所必须的设备和专业技术能力（出具声明）</w:t>
            </w:r>
            <w:r>
              <w:rPr>
                <w:rFonts w:hint="eastAsia" w:ascii="宋体" w:hAnsi="宋体" w:cs="宋体"/>
                <w:color w:val="000000"/>
                <w:kern w:val="0"/>
                <w:sz w:val="21"/>
                <w:szCs w:val="21"/>
                <w:lang w:val="en-US" w:eastAsia="zh-CN" w:bidi="ar-SA"/>
              </w:rPr>
              <w:t>；</w:t>
            </w:r>
          </w:p>
        </w:tc>
      </w:tr>
      <w:tr w14:paraId="38621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9" w:hRule="atLeast"/>
        </w:trPr>
        <w:tc>
          <w:tcPr>
            <w:tcW w:w="945" w:type="dxa"/>
            <w:vMerge w:val="continue"/>
            <w:noWrap w:val="0"/>
            <w:vAlign w:val="center"/>
          </w:tcPr>
          <w:p w14:paraId="29C21B91">
            <w:pPr>
              <w:spacing w:line="348" w:lineRule="auto"/>
              <w:jc w:val="center"/>
              <w:rPr>
                <w:rFonts w:hint="eastAsia" w:ascii="宋体" w:hAnsi="宋体" w:cs="宋体"/>
                <w:color w:val="000000"/>
                <w:sz w:val="20"/>
                <w:szCs w:val="20"/>
              </w:rPr>
            </w:pPr>
          </w:p>
        </w:tc>
        <w:tc>
          <w:tcPr>
            <w:tcW w:w="2546" w:type="dxa"/>
            <w:gridSpan w:val="2"/>
            <w:vMerge w:val="continue"/>
            <w:noWrap w:val="0"/>
            <w:vAlign w:val="center"/>
          </w:tcPr>
          <w:p w14:paraId="7E8B21D8">
            <w:pPr>
              <w:spacing w:line="348" w:lineRule="auto"/>
              <w:jc w:val="center"/>
              <w:rPr>
                <w:rFonts w:hint="eastAsia" w:ascii="宋体" w:hAnsi="宋体" w:cs="宋体"/>
                <w:color w:val="000000"/>
                <w:sz w:val="20"/>
                <w:szCs w:val="20"/>
              </w:rPr>
            </w:pPr>
          </w:p>
        </w:tc>
        <w:tc>
          <w:tcPr>
            <w:tcW w:w="6945" w:type="dxa"/>
            <w:noWrap w:val="0"/>
            <w:vAlign w:val="center"/>
          </w:tcPr>
          <w:p w14:paraId="604E9E6C">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hAnsi="宋体" w:cs="宋体"/>
                <w:color w:val="000000"/>
                <w:sz w:val="21"/>
                <w:szCs w:val="21"/>
                <w:lang w:val="en-US"/>
              </w:rPr>
            </w:pPr>
            <w:r>
              <w:rPr>
                <w:rFonts w:hint="eastAsia" w:hAnsi="宋体" w:cs="宋体"/>
                <w:color w:val="000000"/>
                <w:sz w:val="21"/>
                <w:szCs w:val="21"/>
                <w:lang w:val="en-US" w:eastAsia="zh-CN"/>
              </w:rPr>
              <w:t>（3）投标人需提供2024年度或2025年度经会计师事务所或审计机构出具的完整的财务审计报告；若企业成立年份不足三年的，则按企业成立实际成立年限提供审计报告，公司成立时间不足一年的，需提供基本开户银行出具的资信证明。</w:t>
            </w:r>
          </w:p>
        </w:tc>
      </w:tr>
      <w:tr w14:paraId="09457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8" w:hRule="atLeast"/>
        </w:trPr>
        <w:tc>
          <w:tcPr>
            <w:tcW w:w="945" w:type="dxa"/>
            <w:vMerge w:val="continue"/>
            <w:noWrap w:val="0"/>
            <w:vAlign w:val="center"/>
          </w:tcPr>
          <w:p w14:paraId="7879462B">
            <w:pPr>
              <w:spacing w:line="348" w:lineRule="auto"/>
              <w:jc w:val="center"/>
              <w:rPr>
                <w:rFonts w:hint="eastAsia" w:ascii="宋体" w:hAnsi="宋体" w:cs="宋体"/>
                <w:color w:val="000000"/>
                <w:sz w:val="20"/>
                <w:szCs w:val="20"/>
              </w:rPr>
            </w:pPr>
          </w:p>
        </w:tc>
        <w:tc>
          <w:tcPr>
            <w:tcW w:w="2546" w:type="dxa"/>
            <w:gridSpan w:val="2"/>
            <w:vMerge w:val="continue"/>
            <w:noWrap w:val="0"/>
            <w:vAlign w:val="center"/>
          </w:tcPr>
          <w:p w14:paraId="2F1E6885">
            <w:pPr>
              <w:spacing w:line="348" w:lineRule="auto"/>
              <w:jc w:val="center"/>
              <w:rPr>
                <w:rFonts w:hint="eastAsia" w:ascii="宋体" w:hAnsi="宋体" w:cs="宋体"/>
                <w:color w:val="000000"/>
                <w:sz w:val="20"/>
                <w:szCs w:val="20"/>
              </w:rPr>
            </w:pPr>
          </w:p>
        </w:tc>
        <w:tc>
          <w:tcPr>
            <w:tcW w:w="6945" w:type="dxa"/>
            <w:noWrap w:val="0"/>
            <w:vAlign w:val="center"/>
          </w:tcPr>
          <w:p w14:paraId="257AD305">
            <w:pPr>
              <w:pStyle w:val="10"/>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hAnsi="宋体" w:cs="宋体"/>
                <w:color w:val="000000"/>
                <w:sz w:val="21"/>
                <w:szCs w:val="21"/>
              </w:rPr>
            </w:pPr>
            <w:r>
              <w:rPr>
                <w:rFonts w:hint="eastAsia" w:hAnsi="宋体" w:cs="宋体"/>
                <w:color w:val="000000"/>
                <w:sz w:val="21"/>
                <w:szCs w:val="21"/>
                <w:lang w:eastAsia="zh-CN"/>
              </w:rPr>
              <w:t>（</w:t>
            </w:r>
            <w:r>
              <w:rPr>
                <w:rFonts w:hint="eastAsia" w:hAnsi="宋体" w:cs="宋体"/>
                <w:color w:val="000000"/>
                <w:sz w:val="21"/>
                <w:szCs w:val="21"/>
                <w:lang w:val="en-US" w:eastAsia="zh-CN"/>
              </w:rPr>
              <w:t>4</w:t>
            </w:r>
            <w:r>
              <w:rPr>
                <w:rFonts w:hint="eastAsia" w:hAnsi="宋体" w:cs="宋体"/>
                <w:color w:val="000000"/>
                <w:sz w:val="21"/>
                <w:szCs w:val="21"/>
                <w:lang w:eastAsia="zh-CN"/>
              </w:rPr>
              <w:t>）</w:t>
            </w:r>
            <w:r>
              <w:rPr>
                <w:rFonts w:hint="eastAsia" w:hAnsi="宋体" w:cs="宋体"/>
                <w:color w:val="000000"/>
                <w:sz w:val="21"/>
                <w:szCs w:val="21"/>
              </w:rPr>
              <w:t>未被列入失信被执行人、重大税收违法失信主体、政府采购严重违法失信行为记录名单，提供查询结果页面（应显示查询日期，查询日期在</w:t>
            </w:r>
            <w:r>
              <w:rPr>
                <w:rFonts w:hint="eastAsia" w:hAnsi="宋体" w:cs="宋体"/>
                <w:color w:val="000000"/>
                <w:sz w:val="21"/>
                <w:szCs w:val="21"/>
                <w:lang w:val="en-US" w:eastAsia="zh-CN"/>
              </w:rPr>
              <w:t>招标</w:t>
            </w:r>
            <w:r>
              <w:rPr>
                <w:rFonts w:hint="eastAsia" w:hAnsi="宋体" w:cs="宋体"/>
                <w:color w:val="000000"/>
                <w:sz w:val="21"/>
                <w:szCs w:val="21"/>
              </w:rPr>
              <w:t>公告发布之后）；</w:t>
            </w:r>
          </w:p>
          <w:p w14:paraId="6618E7CC">
            <w:pPr>
              <w:pStyle w:val="10"/>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hAnsi="宋体" w:cs="宋体"/>
                <w:color w:val="000000"/>
                <w:sz w:val="21"/>
                <w:szCs w:val="21"/>
              </w:rPr>
            </w:pPr>
            <w:r>
              <w:rPr>
                <w:rFonts w:hint="eastAsia" w:hAnsi="宋体" w:cs="宋体"/>
                <w:color w:val="000000"/>
                <w:sz w:val="21"/>
                <w:szCs w:val="21"/>
              </w:rPr>
              <w:t>①通过“中国执行信息公开网”网站（http://zxgk.court.gov.cn/shixin/）-“失信被执行人”查询“失信被执行人”；</w:t>
            </w:r>
          </w:p>
          <w:p w14:paraId="44763F80">
            <w:pPr>
              <w:pStyle w:val="10"/>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hAnsi="宋体" w:cs="宋体"/>
                <w:color w:val="000000"/>
                <w:sz w:val="21"/>
                <w:szCs w:val="21"/>
              </w:rPr>
            </w:pPr>
            <w:r>
              <w:rPr>
                <w:rFonts w:hint="eastAsia" w:hAnsi="宋体" w:cs="宋体"/>
                <w:color w:val="000000"/>
                <w:sz w:val="21"/>
                <w:szCs w:val="21"/>
              </w:rPr>
              <w:t>②通过“信用中国”网站（https://www.creditchina.gov.cn/）-“信用服务”查询“重大税收违法失信主体”；</w:t>
            </w:r>
          </w:p>
          <w:p w14:paraId="16C173CF">
            <w:pPr>
              <w:pStyle w:val="10"/>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hAnsi="宋体" w:cs="宋体"/>
                <w:color w:val="000000"/>
                <w:sz w:val="21"/>
                <w:szCs w:val="21"/>
              </w:rPr>
            </w:pPr>
            <w:r>
              <w:rPr>
                <w:rFonts w:hint="eastAsia" w:hAnsi="宋体" w:cs="宋体"/>
                <w:color w:val="000000"/>
                <w:sz w:val="21"/>
                <w:szCs w:val="21"/>
              </w:rPr>
              <w:t>③通过“中国政府采购网”网站（http://www.ccgp.gov.cn/）查询“政府采购严重违法失信行为记录名单”。</w:t>
            </w:r>
          </w:p>
        </w:tc>
      </w:tr>
      <w:tr w14:paraId="48A64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945" w:type="dxa"/>
            <w:vMerge w:val="continue"/>
            <w:noWrap w:val="0"/>
            <w:vAlign w:val="center"/>
          </w:tcPr>
          <w:p w14:paraId="3963786E">
            <w:pPr>
              <w:spacing w:line="348" w:lineRule="auto"/>
              <w:jc w:val="center"/>
              <w:rPr>
                <w:rFonts w:hint="eastAsia" w:ascii="宋体" w:hAnsi="宋体" w:cs="宋体"/>
                <w:color w:val="000000"/>
                <w:sz w:val="20"/>
                <w:szCs w:val="20"/>
              </w:rPr>
            </w:pPr>
          </w:p>
        </w:tc>
        <w:tc>
          <w:tcPr>
            <w:tcW w:w="2546" w:type="dxa"/>
            <w:gridSpan w:val="2"/>
            <w:vMerge w:val="continue"/>
            <w:noWrap w:val="0"/>
            <w:vAlign w:val="center"/>
          </w:tcPr>
          <w:p w14:paraId="3B97B060">
            <w:pPr>
              <w:spacing w:line="348" w:lineRule="auto"/>
              <w:jc w:val="center"/>
              <w:rPr>
                <w:rFonts w:hint="eastAsia" w:ascii="宋体" w:hAnsi="宋体" w:cs="宋体"/>
                <w:color w:val="000000"/>
                <w:sz w:val="20"/>
                <w:szCs w:val="20"/>
              </w:rPr>
            </w:pPr>
          </w:p>
        </w:tc>
        <w:tc>
          <w:tcPr>
            <w:tcW w:w="6945" w:type="dxa"/>
            <w:noWrap w:val="0"/>
            <w:vAlign w:val="center"/>
          </w:tcPr>
          <w:p w14:paraId="26E15255">
            <w:pPr>
              <w:pStyle w:val="10"/>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hAnsi="宋体" w:cs="宋体"/>
                <w:color w:val="000000"/>
                <w:sz w:val="21"/>
                <w:szCs w:val="21"/>
              </w:rPr>
            </w:pPr>
            <w:r>
              <w:rPr>
                <w:rFonts w:hint="eastAsia" w:hAnsi="宋体" w:cs="宋体"/>
                <w:color w:val="000000"/>
                <w:sz w:val="21"/>
                <w:szCs w:val="21"/>
                <w:lang w:eastAsia="zh-CN"/>
              </w:rPr>
              <w:t>（</w:t>
            </w:r>
            <w:r>
              <w:rPr>
                <w:rFonts w:hint="eastAsia" w:hAnsi="宋体" w:cs="宋体"/>
                <w:color w:val="000000"/>
                <w:sz w:val="21"/>
                <w:szCs w:val="21"/>
                <w:lang w:val="en-US" w:eastAsia="zh-CN"/>
              </w:rPr>
              <w:t>5</w:t>
            </w:r>
            <w:r>
              <w:rPr>
                <w:rFonts w:hint="eastAsia" w:hAnsi="宋体" w:cs="宋体"/>
                <w:color w:val="000000"/>
                <w:sz w:val="21"/>
                <w:szCs w:val="21"/>
                <w:lang w:eastAsia="zh-CN"/>
              </w:rPr>
              <w:t>）具有依法缴纳税收和社会保障资金的良好记录（提供近三个月缴纳税收和社会保障资金的证明）；</w:t>
            </w:r>
          </w:p>
        </w:tc>
      </w:tr>
      <w:tr w14:paraId="2204A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trPr>
        <w:tc>
          <w:tcPr>
            <w:tcW w:w="945" w:type="dxa"/>
            <w:vMerge w:val="continue"/>
            <w:noWrap w:val="0"/>
            <w:vAlign w:val="center"/>
          </w:tcPr>
          <w:p w14:paraId="72E30AD2">
            <w:pPr>
              <w:spacing w:line="348" w:lineRule="auto"/>
              <w:jc w:val="center"/>
              <w:rPr>
                <w:rFonts w:hint="eastAsia" w:ascii="宋体" w:hAnsi="宋体" w:cs="宋体"/>
                <w:color w:val="000000"/>
                <w:sz w:val="20"/>
                <w:szCs w:val="20"/>
              </w:rPr>
            </w:pPr>
          </w:p>
        </w:tc>
        <w:tc>
          <w:tcPr>
            <w:tcW w:w="2546" w:type="dxa"/>
            <w:gridSpan w:val="2"/>
            <w:vMerge w:val="continue"/>
            <w:noWrap w:val="0"/>
            <w:vAlign w:val="center"/>
          </w:tcPr>
          <w:p w14:paraId="1DF0E2C2">
            <w:pPr>
              <w:spacing w:line="348" w:lineRule="auto"/>
              <w:jc w:val="center"/>
              <w:rPr>
                <w:rFonts w:hint="eastAsia" w:ascii="宋体" w:hAnsi="宋体" w:cs="宋体"/>
                <w:color w:val="000000"/>
                <w:sz w:val="20"/>
                <w:szCs w:val="20"/>
              </w:rPr>
            </w:pPr>
          </w:p>
        </w:tc>
        <w:tc>
          <w:tcPr>
            <w:tcW w:w="6945" w:type="dxa"/>
            <w:noWrap w:val="0"/>
            <w:vAlign w:val="center"/>
          </w:tcPr>
          <w:p w14:paraId="372FD89B">
            <w:pPr>
              <w:pStyle w:val="10"/>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hAnsi="宋体" w:cs="宋体"/>
                <w:color w:val="000000"/>
                <w:sz w:val="21"/>
                <w:szCs w:val="21"/>
                <w:lang w:eastAsia="zh-CN"/>
              </w:rPr>
            </w:pPr>
            <w:r>
              <w:rPr>
                <w:rFonts w:hint="eastAsia" w:hAnsi="宋体" w:cs="宋体"/>
                <w:color w:val="000000"/>
                <w:sz w:val="21"/>
                <w:szCs w:val="21"/>
                <w:lang w:eastAsia="zh-CN"/>
              </w:rPr>
              <w:t>（</w:t>
            </w:r>
            <w:r>
              <w:rPr>
                <w:rFonts w:hint="eastAsia" w:hAnsi="宋体" w:cs="宋体"/>
                <w:color w:val="000000"/>
                <w:sz w:val="21"/>
                <w:szCs w:val="21"/>
                <w:lang w:val="en-US" w:eastAsia="zh-CN"/>
              </w:rPr>
              <w:t>6</w:t>
            </w:r>
            <w:r>
              <w:rPr>
                <w:rFonts w:hint="eastAsia" w:hAnsi="宋体" w:cs="宋体"/>
                <w:color w:val="000000"/>
                <w:sz w:val="21"/>
                <w:szCs w:val="21"/>
                <w:lang w:eastAsia="zh-CN"/>
              </w:rPr>
              <w:t>）近三年内在经营活动中没有重大违法违纪记录的信誉良好承诺函（</w:t>
            </w:r>
            <w:r>
              <w:rPr>
                <w:rFonts w:hint="eastAsia" w:hAnsi="宋体" w:cs="宋体"/>
                <w:color w:val="000000"/>
                <w:sz w:val="21"/>
                <w:szCs w:val="21"/>
                <w:lang w:val="en-US" w:eastAsia="zh-CN"/>
              </w:rPr>
              <w:t>加盖</w:t>
            </w:r>
            <w:r>
              <w:rPr>
                <w:rFonts w:hint="eastAsia" w:hAnsi="宋体" w:cs="宋体"/>
                <w:color w:val="000000"/>
                <w:sz w:val="21"/>
                <w:szCs w:val="21"/>
                <w:lang w:eastAsia="zh-CN"/>
              </w:rPr>
              <w:t>单位公章及法定代表人签字或盖章）；</w:t>
            </w:r>
          </w:p>
        </w:tc>
      </w:tr>
      <w:tr w14:paraId="263C7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9" w:hRule="atLeast"/>
        </w:trPr>
        <w:tc>
          <w:tcPr>
            <w:tcW w:w="945" w:type="dxa"/>
            <w:vMerge w:val="continue"/>
            <w:noWrap w:val="0"/>
            <w:vAlign w:val="center"/>
          </w:tcPr>
          <w:p w14:paraId="5D2A3C71">
            <w:pPr>
              <w:pStyle w:val="10"/>
              <w:spacing w:line="348" w:lineRule="auto"/>
              <w:jc w:val="left"/>
              <w:rPr>
                <w:sz w:val="15"/>
                <w:szCs w:val="16"/>
              </w:rPr>
            </w:pPr>
          </w:p>
        </w:tc>
        <w:tc>
          <w:tcPr>
            <w:tcW w:w="2546" w:type="dxa"/>
            <w:gridSpan w:val="2"/>
            <w:vMerge w:val="continue"/>
            <w:noWrap w:val="0"/>
            <w:vAlign w:val="center"/>
          </w:tcPr>
          <w:p w14:paraId="67AB6DCC">
            <w:pPr>
              <w:pStyle w:val="10"/>
              <w:spacing w:line="348" w:lineRule="auto"/>
              <w:jc w:val="left"/>
              <w:rPr>
                <w:sz w:val="15"/>
                <w:szCs w:val="16"/>
              </w:rPr>
            </w:pPr>
          </w:p>
        </w:tc>
        <w:tc>
          <w:tcPr>
            <w:tcW w:w="6945" w:type="dxa"/>
            <w:noWrap w:val="0"/>
            <w:vAlign w:val="center"/>
          </w:tcPr>
          <w:p w14:paraId="253316DB">
            <w:pPr>
              <w:pStyle w:val="10"/>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hAnsi="宋体" w:cs="宋体"/>
                <w:color w:val="000000"/>
                <w:sz w:val="21"/>
                <w:szCs w:val="21"/>
              </w:rPr>
            </w:pPr>
            <w:r>
              <w:rPr>
                <w:rFonts w:hint="eastAsia" w:hAnsi="宋体" w:cs="宋体"/>
                <w:color w:val="000000"/>
                <w:sz w:val="21"/>
                <w:szCs w:val="21"/>
                <w:highlight w:val="none"/>
                <w:lang w:eastAsia="zh-CN"/>
              </w:rPr>
              <w:t>（</w:t>
            </w:r>
            <w:r>
              <w:rPr>
                <w:rFonts w:hint="eastAsia" w:hAnsi="宋体" w:cs="宋体"/>
                <w:color w:val="000000"/>
                <w:sz w:val="21"/>
                <w:szCs w:val="21"/>
                <w:highlight w:val="none"/>
                <w:lang w:val="en-US" w:eastAsia="zh-CN"/>
              </w:rPr>
              <w:t>7</w:t>
            </w:r>
            <w:r>
              <w:rPr>
                <w:rFonts w:hint="eastAsia" w:hAnsi="宋体" w:cs="宋体"/>
                <w:color w:val="000000"/>
                <w:sz w:val="21"/>
                <w:szCs w:val="21"/>
                <w:highlight w:val="none"/>
                <w:lang w:eastAsia="zh-CN"/>
              </w:rPr>
              <w:t>）投标人未处于被责令停业、投标资格被取消状态，企业没有因骗取中标或者严重违约以及发生重大工程质量、安全生产事故等问题被有关部门暂停投标资格并在暂停期内的（格式自拟，自行承诺）。</w:t>
            </w:r>
          </w:p>
        </w:tc>
      </w:tr>
      <w:tr w14:paraId="5747B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945" w:type="dxa"/>
            <w:vMerge w:val="continue"/>
            <w:noWrap w:val="0"/>
            <w:vAlign w:val="center"/>
          </w:tcPr>
          <w:p w14:paraId="3BBD78A5">
            <w:pPr>
              <w:pStyle w:val="10"/>
              <w:spacing w:line="348" w:lineRule="auto"/>
              <w:jc w:val="left"/>
            </w:pPr>
          </w:p>
        </w:tc>
        <w:tc>
          <w:tcPr>
            <w:tcW w:w="2546" w:type="dxa"/>
            <w:gridSpan w:val="2"/>
            <w:vMerge w:val="continue"/>
            <w:noWrap w:val="0"/>
            <w:vAlign w:val="center"/>
          </w:tcPr>
          <w:p w14:paraId="1946187E">
            <w:pPr>
              <w:pStyle w:val="10"/>
              <w:spacing w:line="348" w:lineRule="auto"/>
              <w:jc w:val="left"/>
            </w:pPr>
          </w:p>
        </w:tc>
        <w:tc>
          <w:tcPr>
            <w:tcW w:w="6945" w:type="dxa"/>
            <w:noWrap w:val="0"/>
            <w:vAlign w:val="center"/>
          </w:tcPr>
          <w:p w14:paraId="020FDA76">
            <w:pPr>
              <w:pStyle w:val="10"/>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hAnsi="宋体" w:cs="宋体"/>
                <w:color w:val="000000"/>
                <w:sz w:val="21"/>
                <w:szCs w:val="21"/>
                <w:highlight w:val="none"/>
                <w:lang w:eastAsia="zh-CN"/>
              </w:rPr>
            </w:pPr>
            <w:r>
              <w:rPr>
                <w:rFonts w:hint="eastAsia" w:hAnsi="宋体" w:cs="宋体"/>
                <w:color w:val="000000"/>
                <w:sz w:val="21"/>
                <w:szCs w:val="21"/>
                <w:highlight w:val="none"/>
                <w:lang w:eastAsia="zh-CN"/>
              </w:rPr>
              <w:t>（</w:t>
            </w:r>
            <w:r>
              <w:rPr>
                <w:rFonts w:hint="eastAsia" w:hAnsi="宋体" w:cs="宋体"/>
                <w:color w:val="000000"/>
                <w:sz w:val="21"/>
                <w:szCs w:val="21"/>
                <w:highlight w:val="none"/>
                <w:lang w:val="en-US" w:eastAsia="zh-CN"/>
              </w:rPr>
              <w:t>8</w:t>
            </w:r>
            <w:r>
              <w:rPr>
                <w:rFonts w:hint="eastAsia" w:hAnsi="宋体" w:cs="宋体"/>
                <w:color w:val="000000"/>
                <w:sz w:val="21"/>
                <w:szCs w:val="21"/>
                <w:highlight w:val="none"/>
                <w:lang w:eastAsia="zh-CN"/>
              </w:rPr>
              <w:t>）投标人须具备建设行政主管部门颁发的营业执照；并在人员、设备、资金等方面具有相应的能力。</w:t>
            </w:r>
          </w:p>
        </w:tc>
      </w:tr>
      <w:tr w14:paraId="4EED6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4" w:hRule="atLeast"/>
        </w:trPr>
        <w:tc>
          <w:tcPr>
            <w:tcW w:w="945" w:type="dxa"/>
            <w:vMerge w:val="continue"/>
            <w:noWrap w:val="0"/>
            <w:vAlign w:val="center"/>
          </w:tcPr>
          <w:p w14:paraId="7412F5EF">
            <w:pPr>
              <w:spacing w:line="348" w:lineRule="auto"/>
              <w:jc w:val="center"/>
              <w:rPr>
                <w:rFonts w:hint="eastAsia" w:ascii="宋体" w:hAnsi="宋体" w:cs="宋体"/>
                <w:color w:val="000000"/>
                <w:sz w:val="20"/>
                <w:szCs w:val="20"/>
              </w:rPr>
            </w:pPr>
          </w:p>
        </w:tc>
        <w:tc>
          <w:tcPr>
            <w:tcW w:w="2546" w:type="dxa"/>
            <w:gridSpan w:val="2"/>
            <w:vMerge w:val="continue"/>
            <w:noWrap w:val="0"/>
            <w:vAlign w:val="center"/>
          </w:tcPr>
          <w:p w14:paraId="2EFCB7BE">
            <w:pPr>
              <w:spacing w:line="348" w:lineRule="auto"/>
              <w:jc w:val="center"/>
              <w:rPr>
                <w:rFonts w:hint="eastAsia" w:ascii="宋体" w:hAnsi="宋体" w:cs="宋体"/>
                <w:color w:val="000000"/>
                <w:sz w:val="20"/>
                <w:szCs w:val="20"/>
              </w:rPr>
            </w:pPr>
          </w:p>
        </w:tc>
        <w:tc>
          <w:tcPr>
            <w:tcW w:w="6945" w:type="dxa"/>
            <w:noWrap w:val="0"/>
            <w:vAlign w:val="center"/>
          </w:tcPr>
          <w:p w14:paraId="77BD9888">
            <w:pPr>
              <w:pStyle w:val="10"/>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hAnsi="宋体" w:cs="宋体"/>
                <w:color w:val="000000"/>
                <w:sz w:val="21"/>
                <w:szCs w:val="21"/>
              </w:rPr>
            </w:pPr>
            <w:r>
              <w:rPr>
                <w:rFonts w:hint="eastAsia" w:hAnsi="宋体" w:cs="宋体"/>
                <w:color w:val="000000"/>
                <w:sz w:val="21"/>
                <w:szCs w:val="21"/>
              </w:rPr>
              <w:t>（</w:t>
            </w:r>
            <w:r>
              <w:rPr>
                <w:rFonts w:hint="eastAsia" w:hAnsi="宋体" w:cs="宋体"/>
                <w:color w:val="000000"/>
                <w:sz w:val="21"/>
                <w:szCs w:val="21"/>
                <w:lang w:val="en-US" w:eastAsia="zh-CN"/>
              </w:rPr>
              <w:t>9</w:t>
            </w:r>
            <w:r>
              <w:rPr>
                <w:rFonts w:hint="eastAsia" w:hAnsi="宋体" w:cs="宋体"/>
                <w:color w:val="000000"/>
                <w:sz w:val="21"/>
                <w:szCs w:val="21"/>
              </w:rPr>
              <w:t>）单位负责人为同一人或者存在控股、管理关系的不同单位，不得同时参加同一项目</w:t>
            </w:r>
            <w:r>
              <w:rPr>
                <w:rFonts w:hint="eastAsia" w:hAnsi="宋体" w:cs="宋体"/>
                <w:color w:val="000000"/>
                <w:sz w:val="21"/>
                <w:szCs w:val="21"/>
                <w:lang w:val="en-US" w:eastAsia="zh-CN"/>
              </w:rPr>
              <w:t>比选（提供承诺函）。</w:t>
            </w:r>
            <w:r>
              <w:rPr>
                <w:rFonts w:hint="eastAsia" w:hAnsi="宋体" w:cs="宋体"/>
                <w:color w:val="000000"/>
                <w:sz w:val="21"/>
                <w:szCs w:val="21"/>
              </w:rPr>
              <w:t>【须提供“国家企业信用信息公示系统”中查询公司信息、股东（或投资人）相关信息网页截图，查询时间自公告发布日期之后，截图须显示股东及出资信息，若弄虚作假一经核实取消</w:t>
            </w:r>
            <w:r>
              <w:rPr>
                <w:rFonts w:hint="eastAsia" w:hAnsi="宋体" w:cs="宋体"/>
                <w:color w:val="000000"/>
                <w:sz w:val="21"/>
                <w:szCs w:val="21"/>
                <w:lang w:val="en-US" w:eastAsia="zh-CN"/>
              </w:rPr>
              <w:t>比选</w:t>
            </w:r>
            <w:r>
              <w:rPr>
                <w:rFonts w:hint="eastAsia" w:hAnsi="宋体" w:cs="宋体"/>
                <w:color w:val="000000"/>
                <w:sz w:val="21"/>
                <w:szCs w:val="21"/>
              </w:rPr>
              <w:t>（中</w:t>
            </w:r>
            <w:r>
              <w:rPr>
                <w:rFonts w:hint="eastAsia" w:hAnsi="宋体" w:cs="宋体"/>
                <w:color w:val="000000"/>
                <w:sz w:val="21"/>
                <w:szCs w:val="21"/>
                <w:lang w:val="en-US" w:eastAsia="zh-CN"/>
              </w:rPr>
              <w:t>选</w:t>
            </w:r>
            <w:r>
              <w:rPr>
                <w:rFonts w:hint="eastAsia" w:hAnsi="宋体" w:cs="宋体"/>
                <w:color w:val="000000"/>
                <w:sz w:val="21"/>
                <w:szCs w:val="21"/>
              </w:rPr>
              <w:t>）资格。】</w:t>
            </w:r>
          </w:p>
        </w:tc>
      </w:tr>
      <w:tr w14:paraId="0B9D1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trPr>
        <w:tc>
          <w:tcPr>
            <w:tcW w:w="945" w:type="dxa"/>
            <w:vMerge w:val="continue"/>
            <w:noWrap w:val="0"/>
            <w:vAlign w:val="center"/>
          </w:tcPr>
          <w:p w14:paraId="4955303F">
            <w:pPr>
              <w:spacing w:line="348" w:lineRule="auto"/>
              <w:jc w:val="center"/>
              <w:rPr>
                <w:rFonts w:hint="eastAsia" w:ascii="宋体" w:hAnsi="宋体" w:cs="宋体"/>
                <w:color w:val="000000"/>
                <w:sz w:val="20"/>
                <w:szCs w:val="20"/>
              </w:rPr>
            </w:pPr>
          </w:p>
        </w:tc>
        <w:tc>
          <w:tcPr>
            <w:tcW w:w="9491" w:type="dxa"/>
            <w:gridSpan w:val="3"/>
            <w:noWrap w:val="0"/>
            <w:vAlign w:val="center"/>
          </w:tcPr>
          <w:p w14:paraId="79EAF9E1">
            <w:pPr>
              <w:pStyle w:val="10"/>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hAnsi="宋体" w:eastAsia="宋体" w:cs="宋体"/>
                <w:color w:val="000000"/>
                <w:sz w:val="21"/>
                <w:szCs w:val="21"/>
                <w:lang w:eastAsia="zh-CN"/>
              </w:rPr>
            </w:pPr>
            <w:r>
              <w:rPr>
                <w:rFonts w:hint="eastAsia" w:ascii="宋体" w:hAnsi="宋体" w:eastAsia="宋体" w:cs="宋体"/>
                <w:color w:val="000000"/>
                <w:sz w:val="21"/>
                <w:szCs w:val="21"/>
              </w:rPr>
              <w:t>以上资格审查项，响应文件中应附清晰的复印件或扫描件</w:t>
            </w:r>
            <w:r>
              <w:rPr>
                <w:rFonts w:hint="eastAsia" w:ascii="宋体" w:hAnsi="宋体" w:eastAsia="宋体" w:cs="宋体"/>
                <w:color w:val="000000"/>
                <w:sz w:val="21"/>
                <w:szCs w:val="21"/>
                <w:lang w:val="en-US" w:eastAsia="zh-CN"/>
              </w:rPr>
              <w:t>并逐页加盖公章</w:t>
            </w:r>
            <w:r>
              <w:rPr>
                <w:rFonts w:hint="eastAsia" w:ascii="宋体" w:hAnsi="宋体" w:eastAsia="宋体" w:cs="宋体"/>
                <w:color w:val="000000"/>
                <w:sz w:val="21"/>
                <w:szCs w:val="21"/>
              </w:rPr>
              <w:t>，由于模糊不清导致</w:t>
            </w:r>
            <w:r>
              <w:rPr>
                <w:rFonts w:hint="eastAsia" w:hAnsi="宋体" w:cs="宋体"/>
                <w:color w:val="000000"/>
                <w:sz w:val="21"/>
                <w:szCs w:val="21"/>
                <w:lang w:val="en-US" w:eastAsia="zh-CN"/>
              </w:rPr>
              <w:t>比选</w:t>
            </w:r>
            <w:r>
              <w:rPr>
                <w:rFonts w:hint="eastAsia" w:ascii="宋体" w:hAnsi="宋体" w:eastAsia="宋体" w:cs="宋体"/>
                <w:color w:val="000000"/>
                <w:sz w:val="21"/>
                <w:szCs w:val="21"/>
              </w:rPr>
              <w:t>小组无法辨别的，后果由供应商自行承担</w:t>
            </w:r>
            <w:r>
              <w:rPr>
                <w:rFonts w:hint="eastAsia" w:hAnsi="宋体" w:cs="宋体"/>
                <w:color w:val="000000"/>
                <w:sz w:val="21"/>
                <w:szCs w:val="21"/>
                <w:lang w:eastAsia="zh-CN"/>
              </w:rPr>
              <w:t>。</w:t>
            </w:r>
          </w:p>
        </w:tc>
      </w:tr>
      <w:tr w14:paraId="12702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45" w:type="dxa"/>
            <w:vMerge w:val="continue"/>
            <w:noWrap w:val="0"/>
            <w:vAlign w:val="center"/>
          </w:tcPr>
          <w:p w14:paraId="0A971F68">
            <w:pPr>
              <w:spacing w:line="348" w:lineRule="auto"/>
              <w:jc w:val="center"/>
              <w:rPr>
                <w:rFonts w:hint="eastAsia" w:ascii="宋体" w:hAnsi="宋体" w:cs="宋体"/>
                <w:color w:val="000000"/>
                <w:sz w:val="20"/>
                <w:szCs w:val="20"/>
              </w:rPr>
            </w:pPr>
          </w:p>
        </w:tc>
        <w:tc>
          <w:tcPr>
            <w:tcW w:w="2546" w:type="dxa"/>
            <w:gridSpan w:val="2"/>
            <w:noWrap w:val="0"/>
            <w:vAlign w:val="center"/>
          </w:tcPr>
          <w:p w14:paraId="2940797A">
            <w:pPr>
              <w:spacing w:line="348" w:lineRule="auto"/>
              <w:jc w:val="center"/>
              <w:rPr>
                <w:rFonts w:ascii="宋体" w:hAnsi="宋体" w:cs="宋体"/>
                <w:color w:val="000000"/>
                <w:sz w:val="20"/>
                <w:szCs w:val="20"/>
              </w:rPr>
            </w:pPr>
            <w:r>
              <w:rPr>
                <w:rFonts w:hint="eastAsia" w:ascii="宋体" w:hAnsi="宋体" w:cs="宋体"/>
                <w:color w:val="000000"/>
                <w:sz w:val="20"/>
                <w:szCs w:val="20"/>
              </w:rPr>
              <w:t>实质性响应</w:t>
            </w:r>
          </w:p>
        </w:tc>
        <w:tc>
          <w:tcPr>
            <w:tcW w:w="6945" w:type="dxa"/>
            <w:noWrap w:val="0"/>
            <w:vAlign w:val="center"/>
          </w:tcPr>
          <w:p w14:paraId="0991C3B8">
            <w:pPr>
              <w:pStyle w:val="10"/>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Ansi="宋体" w:cs="宋体"/>
                <w:color w:val="000000"/>
                <w:sz w:val="21"/>
                <w:szCs w:val="21"/>
              </w:rPr>
            </w:pPr>
            <w:r>
              <w:rPr>
                <w:rFonts w:hint="eastAsia" w:hAnsi="宋体" w:cs="宋体"/>
                <w:color w:val="000000"/>
                <w:sz w:val="21"/>
                <w:szCs w:val="21"/>
              </w:rPr>
              <w:t>供应商响应文件符合比选文件的实质性要求。</w:t>
            </w:r>
          </w:p>
        </w:tc>
      </w:tr>
      <w:tr w14:paraId="380EE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945" w:type="dxa"/>
            <w:vMerge w:val="restart"/>
            <w:noWrap w:val="0"/>
            <w:vAlign w:val="center"/>
          </w:tcPr>
          <w:p w14:paraId="5CE3D5C0">
            <w:pPr>
              <w:keepNext w:val="0"/>
              <w:keepLines w:val="0"/>
              <w:pageBreakBefore w:val="0"/>
              <w:kinsoku/>
              <w:wordWrap/>
              <w:autoSpaceDE/>
              <w:autoSpaceDN/>
              <w:bidi w:val="0"/>
              <w:spacing w:line="240" w:lineRule="auto"/>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highlight w:val="none"/>
              </w:rPr>
              <w:t>详细评审</w:t>
            </w:r>
          </w:p>
        </w:tc>
        <w:tc>
          <w:tcPr>
            <w:tcW w:w="2546" w:type="dxa"/>
            <w:gridSpan w:val="2"/>
            <w:noWrap w:val="0"/>
            <w:vAlign w:val="center"/>
          </w:tcPr>
          <w:p w14:paraId="1BDA148B">
            <w:pPr>
              <w:keepNext w:val="0"/>
              <w:keepLines w:val="0"/>
              <w:pageBreakBefore w:val="0"/>
              <w:kinsoku/>
              <w:wordWrap/>
              <w:autoSpaceDE/>
              <w:autoSpaceDN/>
              <w:bidi w:val="0"/>
              <w:spacing w:line="240" w:lineRule="auto"/>
              <w:jc w:val="left"/>
              <w:textAlignment w:val="auto"/>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lang w:eastAsia="zh-CN"/>
              </w:rPr>
              <w:t>评审分值构成（总分100分）</w:t>
            </w:r>
          </w:p>
        </w:tc>
        <w:tc>
          <w:tcPr>
            <w:tcW w:w="6945" w:type="dxa"/>
            <w:noWrap w:val="0"/>
            <w:vAlign w:val="center"/>
          </w:tcPr>
          <w:p w14:paraId="59F5D084">
            <w:pPr>
              <w:keepNext w:val="0"/>
              <w:keepLines w:val="0"/>
              <w:pageBreakBefore w:val="0"/>
              <w:kinsoku/>
              <w:wordWrap/>
              <w:autoSpaceDE/>
              <w:autoSpaceDN/>
              <w:bidi w:val="0"/>
              <w:spacing w:line="240" w:lineRule="auto"/>
              <w:jc w:val="left"/>
              <w:textAlignment w:val="auto"/>
              <w:rPr>
                <w:rFonts w:hint="eastAsia" w:ascii="宋体" w:hAnsi="宋体" w:eastAsia="宋体" w:cs="宋体"/>
                <w:sz w:val="21"/>
                <w:szCs w:val="21"/>
                <w:highlight w:val="none"/>
                <w:lang w:val="en-US" w:eastAsia="zh-CN"/>
              </w:rPr>
            </w:pPr>
            <w:r>
              <w:rPr>
                <w:rFonts w:hint="eastAsia" w:ascii="宋体" w:hAnsi="宋体" w:eastAsia="宋体" w:cs="宋体"/>
                <w:color w:val="000000"/>
                <w:sz w:val="21"/>
                <w:szCs w:val="21"/>
                <w:highlight w:val="none"/>
                <w:lang w:val="en-US" w:eastAsia="zh-CN"/>
              </w:rPr>
              <w:t>比选报价：30分      技术部分：50分     商务部分：20分</w:t>
            </w:r>
          </w:p>
        </w:tc>
      </w:tr>
      <w:tr w14:paraId="635A6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trPr>
        <w:tc>
          <w:tcPr>
            <w:tcW w:w="945" w:type="dxa"/>
            <w:vMerge w:val="continue"/>
            <w:noWrap w:val="0"/>
            <w:vAlign w:val="center"/>
          </w:tcPr>
          <w:p w14:paraId="06A34678">
            <w:pPr>
              <w:keepNext w:val="0"/>
              <w:keepLines w:val="0"/>
              <w:pageBreakBefore w:val="0"/>
              <w:kinsoku/>
              <w:wordWrap/>
              <w:autoSpaceDE/>
              <w:autoSpaceDN/>
              <w:bidi w:val="0"/>
              <w:spacing w:line="240" w:lineRule="auto"/>
              <w:jc w:val="center"/>
              <w:textAlignment w:val="auto"/>
              <w:rPr>
                <w:rFonts w:hint="eastAsia" w:ascii="宋体" w:hAnsi="宋体" w:eastAsia="宋体" w:cs="宋体"/>
                <w:color w:val="000000"/>
                <w:sz w:val="21"/>
                <w:szCs w:val="21"/>
              </w:rPr>
            </w:pPr>
          </w:p>
        </w:tc>
        <w:tc>
          <w:tcPr>
            <w:tcW w:w="2546" w:type="dxa"/>
            <w:gridSpan w:val="2"/>
            <w:noWrap w:val="0"/>
            <w:vAlign w:val="center"/>
          </w:tcPr>
          <w:p w14:paraId="6A537600">
            <w:pPr>
              <w:keepNext w:val="0"/>
              <w:keepLines w:val="0"/>
              <w:pageBreakBefore w:val="0"/>
              <w:kinsoku/>
              <w:wordWrap/>
              <w:autoSpaceDE/>
              <w:autoSpaceDN/>
              <w:bidi w:val="0"/>
              <w:spacing w:line="240" w:lineRule="auto"/>
              <w:jc w:val="center"/>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比选报价得分（</w:t>
            </w:r>
            <w:r>
              <w:rPr>
                <w:rFonts w:hint="eastAsia" w:ascii="宋体" w:hAnsi="宋体" w:eastAsia="宋体" w:cs="宋体"/>
                <w:color w:val="000000"/>
                <w:sz w:val="21"/>
                <w:szCs w:val="21"/>
                <w:highlight w:val="none"/>
                <w:lang w:val="en-US" w:eastAsia="zh-CN"/>
              </w:rPr>
              <w:t>30</w:t>
            </w:r>
            <w:r>
              <w:rPr>
                <w:rFonts w:hint="eastAsia" w:ascii="宋体" w:hAnsi="宋体" w:eastAsia="宋体" w:cs="宋体"/>
                <w:color w:val="000000"/>
                <w:sz w:val="21"/>
                <w:szCs w:val="21"/>
                <w:highlight w:val="none"/>
              </w:rPr>
              <w:t>分）</w:t>
            </w:r>
          </w:p>
        </w:tc>
        <w:tc>
          <w:tcPr>
            <w:tcW w:w="6945" w:type="dxa"/>
            <w:noWrap w:val="0"/>
            <w:vAlign w:val="center"/>
          </w:tcPr>
          <w:p w14:paraId="12DE0B78">
            <w:pPr>
              <w:keepNext w:val="0"/>
              <w:keepLines w:val="0"/>
              <w:pageBreakBefore w:val="0"/>
              <w:kinsoku/>
              <w:wordWrap/>
              <w:autoSpaceDE/>
              <w:autoSpaceDN/>
              <w:bidi w:val="0"/>
              <w:spacing w:line="240" w:lineRule="auto"/>
              <w:jc w:val="left"/>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报价得分采用低价优先法计算：</w:t>
            </w:r>
          </w:p>
          <w:p w14:paraId="2820B490">
            <w:pPr>
              <w:keepNext w:val="0"/>
              <w:keepLines w:val="0"/>
              <w:pageBreakBefore w:val="0"/>
              <w:kinsoku/>
              <w:wordWrap/>
              <w:autoSpaceDE/>
              <w:autoSpaceDN/>
              <w:bidi w:val="0"/>
              <w:spacing w:line="240" w:lineRule="auto"/>
              <w:jc w:val="left"/>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1、通过初步评审且最终报价最低的为比选基准价；</w:t>
            </w:r>
          </w:p>
          <w:p w14:paraId="553C752D">
            <w:pPr>
              <w:keepNext w:val="0"/>
              <w:keepLines w:val="0"/>
              <w:pageBreakBefore w:val="0"/>
              <w:kinsoku/>
              <w:wordWrap/>
              <w:autoSpaceDE/>
              <w:autoSpaceDN/>
              <w:bidi w:val="0"/>
              <w:spacing w:line="240" w:lineRule="auto"/>
              <w:jc w:val="left"/>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2、比选报价得分=比选基准价/供应商最终比选报价×30。</w:t>
            </w:r>
          </w:p>
        </w:tc>
      </w:tr>
      <w:tr w14:paraId="37564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945" w:type="dxa"/>
            <w:vMerge w:val="continue"/>
            <w:noWrap w:val="0"/>
            <w:vAlign w:val="center"/>
          </w:tcPr>
          <w:p w14:paraId="05FCA07D">
            <w:pPr>
              <w:keepNext w:val="0"/>
              <w:keepLines w:val="0"/>
              <w:pageBreakBefore w:val="0"/>
              <w:kinsoku/>
              <w:wordWrap/>
              <w:autoSpaceDE/>
              <w:autoSpaceDN/>
              <w:bidi w:val="0"/>
              <w:spacing w:line="240" w:lineRule="auto"/>
              <w:jc w:val="center"/>
              <w:textAlignment w:val="auto"/>
              <w:rPr>
                <w:rFonts w:hint="eastAsia" w:ascii="宋体" w:hAnsi="宋体" w:eastAsia="宋体" w:cs="宋体"/>
                <w:color w:val="000000"/>
                <w:sz w:val="21"/>
                <w:szCs w:val="21"/>
                <w:highlight w:val="yellow"/>
              </w:rPr>
            </w:pPr>
          </w:p>
        </w:tc>
        <w:tc>
          <w:tcPr>
            <w:tcW w:w="791" w:type="dxa"/>
            <w:vMerge w:val="restart"/>
            <w:noWrap w:val="0"/>
            <w:vAlign w:val="center"/>
          </w:tcPr>
          <w:p w14:paraId="5A79AF9A">
            <w:pPr>
              <w:keepNext w:val="0"/>
              <w:keepLines w:val="0"/>
              <w:pageBreakBefore w:val="0"/>
              <w:kinsoku/>
              <w:wordWrap/>
              <w:autoSpaceDE/>
              <w:autoSpaceDN/>
              <w:bidi w:val="0"/>
              <w:spacing w:line="240" w:lineRule="auto"/>
              <w:jc w:val="center"/>
              <w:textAlignment w:val="auto"/>
              <w:rPr>
                <w:rFonts w:hint="eastAsia" w:ascii="宋体" w:hAnsi="宋体" w:eastAsia="宋体" w:cs="宋体"/>
                <w:color w:val="000000"/>
                <w:sz w:val="21"/>
                <w:szCs w:val="21"/>
                <w:highlight w:val="none"/>
              </w:rPr>
            </w:pPr>
          </w:p>
          <w:p w14:paraId="44C1C46D">
            <w:pPr>
              <w:keepNext w:val="0"/>
              <w:keepLines w:val="0"/>
              <w:pageBreakBefore w:val="0"/>
              <w:kinsoku/>
              <w:wordWrap/>
              <w:autoSpaceDE/>
              <w:autoSpaceDN/>
              <w:bidi w:val="0"/>
              <w:spacing w:line="240" w:lineRule="auto"/>
              <w:jc w:val="center"/>
              <w:textAlignment w:val="auto"/>
              <w:rPr>
                <w:rFonts w:hint="eastAsia" w:ascii="宋体" w:hAnsi="宋体" w:eastAsia="宋体" w:cs="宋体"/>
                <w:color w:val="000000"/>
                <w:sz w:val="21"/>
                <w:szCs w:val="21"/>
                <w:highlight w:val="none"/>
              </w:rPr>
            </w:pPr>
          </w:p>
          <w:p w14:paraId="451B7764">
            <w:pPr>
              <w:keepNext w:val="0"/>
              <w:keepLines w:val="0"/>
              <w:pageBreakBefore w:val="0"/>
              <w:kinsoku/>
              <w:wordWrap/>
              <w:autoSpaceDE/>
              <w:autoSpaceDN/>
              <w:bidi w:val="0"/>
              <w:spacing w:line="240" w:lineRule="auto"/>
              <w:jc w:val="center"/>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技术</w:t>
            </w:r>
            <w:r>
              <w:rPr>
                <w:rFonts w:hint="eastAsia" w:ascii="宋体" w:hAnsi="宋体" w:eastAsia="宋体" w:cs="宋体"/>
                <w:color w:val="000000"/>
                <w:sz w:val="21"/>
                <w:szCs w:val="21"/>
                <w:highlight w:val="none"/>
              </w:rPr>
              <w:t>部分得分（</w:t>
            </w:r>
            <w:r>
              <w:rPr>
                <w:rFonts w:hint="eastAsia" w:ascii="宋体" w:hAnsi="宋体" w:eastAsia="宋体" w:cs="宋体"/>
                <w:color w:val="000000"/>
                <w:sz w:val="21"/>
                <w:szCs w:val="21"/>
                <w:highlight w:val="none"/>
                <w:lang w:val="en-US" w:eastAsia="zh-CN"/>
              </w:rPr>
              <w:t>50</w:t>
            </w:r>
            <w:r>
              <w:rPr>
                <w:rFonts w:hint="eastAsia" w:ascii="宋体" w:hAnsi="宋体" w:eastAsia="宋体" w:cs="宋体"/>
                <w:color w:val="000000"/>
                <w:sz w:val="21"/>
                <w:szCs w:val="21"/>
                <w:highlight w:val="none"/>
              </w:rPr>
              <w:t>分）</w:t>
            </w:r>
          </w:p>
          <w:p w14:paraId="2CD6A05F">
            <w:pPr>
              <w:keepNext w:val="0"/>
              <w:keepLines w:val="0"/>
              <w:pageBreakBefore w:val="0"/>
              <w:kinsoku/>
              <w:wordWrap/>
              <w:autoSpaceDE/>
              <w:autoSpaceDN/>
              <w:bidi w:val="0"/>
              <w:spacing w:line="240" w:lineRule="auto"/>
              <w:jc w:val="center"/>
              <w:textAlignment w:val="auto"/>
              <w:rPr>
                <w:rFonts w:hint="eastAsia" w:ascii="宋体" w:hAnsi="宋体" w:eastAsia="宋体" w:cs="宋体"/>
                <w:color w:val="000000"/>
                <w:sz w:val="21"/>
                <w:szCs w:val="21"/>
                <w:highlight w:val="none"/>
              </w:rPr>
            </w:pPr>
          </w:p>
          <w:p w14:paraId="4B790EAB">
            <w:pPr>
              <w:keepNext w:val="0"/>
              <w:keepLines w:val="0"/>
              <w:pageBreakBefore w:val="0"/>
              <w:kinsoku/>
              <w:wordWrap/>
              <w:autoSpaceDE/>
              <w:autoSpaceDN/>
              <w:bidi w:val="0"/>
              <w:spacing w:line="240" w:lineRule="auto"/>
              <w:jc w:val="center"/>
              <w:textAlignment w:val="auto"/>
              <w:rPr>
                <w:rFonts w:hint="eastAsia" w:ascii="宋体" w:hAnsi="宋体" w:eastAsia="宋体" w:cs="宋体"/>
                <w:color w:val="000000"/>
                <w:sz w:val="21"/>
                <w:szCs w:val="21"/>
                <w:highlight w:val="none"/>
              </w:rPr>
            </w:pPr>
          </w:p>
          <w:p w14:paraId="43674FE5">
            <w:pPr>
              <w:keepNext w:val="0"/>
              <w:keepLines w:val="0"/>
              <w:pageBreakBefore w:val="0"/>
              <w:kinsoku/>
              <w:wordWrap/>
              <w:autoSpaceDE/>
              <w:autoSpaceDN/>
              <w:bidi w:val="0"/>
              <w:spacing w:line="240" w:lineRule="auto"/>
              <w:jc w:val="center"/>
              <w:textAlignment w:val="auto"/>
              <w:rPr>
                <w:rFonts w:hint="eastAsia" w:ascii="宋体" w:hAnsi="宋体" w:eastAsia="宋体" w:cs="宋体"/>
                <w:color w:val="000000"/>
                <w:sz w:val="21"/>
                <w:szCs w:val="21"/>
                <w:highlight w:val="none"/>
              </w:rPr>
            </w:pPr>
          </w:p>
          <w:p w14:paraId="24B58ADD">
            <w:pPr>
              <w:keepNext w:val="0"/>
              <w:keepLines w:val="0"/>
              <w:pageBreakBefore w:val="0"/>
              <w:kinsoku/>
              <w:wordWrap/>
              <w:autoSpaceDE/>
              <w:autoSpaceDN/>
              <w:bidi w:val="0"/>
              <w:spacing w:line="240" w:lineRule="auto"/>
              <w:jc w:val="center"/>
              <w:textAlignment w:val="auto"/>
              <w:rPr>
                <w:rFonts w:hint="eastAsia" w:ascii="宋体" w:hAnsi="宋体" w:eastAsia="宋体" w:cs="宋体"/>
                <w:color w:val="000000"/>
                <w:sz w:val="21"/>
                <w:szCs w:val="21"/>
                <w:highlight w:val="none"/>
              </w:rPr>
            </w:pPr>
          </w:p>
          <w:p w14:paraId="283DB047">
            <w:pPr>
              <w:keepNext w:val="0"/>
              <w:keepLines w:val="0"/>
              <w:pageBreakBefore w:val="0"/>
              <w:kinsoku/>
              <w:wordWrap/>
              <w:autoSpaceDE/>
              <w:autoSpaceDN/>
              <w:bidi w:val="0"/>
              <w:spacing w:line="240" w:lineRule="auto"/>
              <w:jc w:val="center"/>
              <w:textAlignment w:val="auto"/>
              <w:rPr>
                <w:rFonts w:hint="eastAsia" w:ascii="宋体" w:hAnsi="宋体" w:eastAsia="宋体" w:cs="宋体"/>
                <w:color w:val="000000"/>
                <w:sz w:val="21"/>
                <w:szCs w:val="21"/>
                <w:highlight w:val="none"/>
              </w:rPr>
            </w:pPr>
          </w:p>
          <w:p w14:paraId="73900140">
            <w:pPr>
              <w:keepNext w:val="0"/>
              <w:keepLines w:val="0"/>
              <w:pageBreakBefore w:val="0"/>
              <w:kinsoku/>
              <w:wordWrap/>
              <w:autoSpaceDE/>
              <w:autoSpaceDN/>
              <w:bidi w:val="0"/>
              <w:spacing w:line="240" w:lineRule="auto"/>
              <w:jc w:val="center"/>
              <w:textAlignment w:val="auto"/>
              <w:rPr>
                <w:rFonts w:hint="eastAsia" w:ascii="宋体" w:hAnsi="宋体" w:eastAsia="宋体" w:cs="宋体"/>
                <w:color w:val="000000"/>
                <w:sz w:val="21"/>
                <w:szCs w:val="21"/>
                <w:highlight w:val="none"/>
              </w:rPr>
            </w:pPr>
          </w:p>
        </w:tc>
        <w:tc>
          <w:tcPr>
            <w:tcW w:w="1755" w:type="dxa"/>
            <w:shd w:val="clear" w:color="auto" w:fill="FFFFFF"/>
            <w:noWrap w:val="0"/>
            <w:vAlign w:val="center"/>
          </w:tcPr>
          <w:p w14:paraId="12B13192">
            <w:pPr>
              <w:keepNext w:val="0"/>
              <w:keepLines w:val="0"/>
              <w:pageBreakBefore w:val="0"/>
              <w:kinsoku/>
              <w:wordWrap/>
              <w:autoSpaceDE/>
              <w:autoSpaceDN/>
              <w:bidi w:val="0"/>
              <w:spacing w:line="240" w:lineRule="auto"/>
              <w:jc w:val="left"/>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1.施工方案完整性和编制水平（5分）</w:t>
            </w:r>
          </w:p>
        </w:tc>
        <w:tc>
          <w:tcPr>
            <w:tcW w:w="6945" w:type="dxa"/>
            <w:shd w:val="clear" w:color="auto" w:fill="FFFFFF"/>
            <w:noWrap w:val="0"/>
            <w:vAlign w:val="center"/>
          </w:tcPr>
          <w:p w14:paraId="1E8DB5E1">
            <w:pPr>
              <w:keepNext w:val="0"/>
              <w:keepLines w:val="0"/>
              <w:pageBreakBefore w:val="0"/>
              <w:kinsoku/>
              <w:wordWrap/>
              <w:autoSpaceDE/>
              <w:autoSpaceDN/>
              <w:bidi w:val="0"/>
              <w:spacing w:line="240" w:lineRule="auto"/>
              <w:jc w:val="left"/>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施工方案完整性和编制水平：是否齐全、准确、清晰。0-5分</w:t>
            </w:r>
          </w:p>
        </w:tc>
      </w:tr>
      <w:tr w14:paraId="6813D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945" w:type="dxa"/>
            <w:vMerge w:val="continue"/>
            <w:noWrap w:val="0"/>
            <w:vAlign w:val="center"/>
          </w:tcPr>
          <w:p w14:paraId="21BF3414">
            <w:pPr>
              <w:keepNext w:val="0"/>
              <w:keepLines w:val="0"/>
              <w:pageBreakBefore w:val="0"/>
              <w:widowControl/>
              <w:kinsoku/>
              <w:wordWrap/>
              <w:overflowPunct w:val="0"/>
              <w:topLinePunct/>
              <w:autoSpaceDE/>
              <w:autoSpaceDN/>
              <w:bidi w:val="0"/>
              <w:adjustRightInd w:val="0"/>
              <w:snapToGrid w:val="0"/>
              <w:spacing w:line="240" w:lineRule="auto"/>
              <w:ind w:firstLine="420" w:firstLineChars="200"/>
              <w:textAlignment w:val="auto"/>
              <w:rPr>
                <w:rFonts w:hint="eastAsia" w:ascii="宋体" w:hAnsi="宋体" w:eastAsia="宋体" w:cs="宋体"/>
                <w:sz w:val="21"/>
                <w:szCs w:val="21"/>
              </w:rPr>
            </w:pPr>
          </w:p>
        </w:tc>
        <w:tc>
          <w:tcPr>
            <w:tcW w:w="791" w:type="dxa"/>
            <w:vMerge w:val="continue"/>
            <w:noWrap w:val="0"/>
            <w:vAlign w:val="center"/>
          </w:tcPr>
          <w:p w14:paraId="3C072F3C">
            <w:pPr>
              <w:keepNext w:val="0"/>
              <w:keepLines w:val="0"/>
              <w:pageBreakBefore w:val="0"/>
              <w:kinsoku/>
              <w:wordWrap/>
              <w:autoSpaceDE/>
              <w:autoSpaceDN/>
              <w:bidi w:val="0"/>
              <w:spacing w:line="240" w:lineRule="auto"/>
              <w:jc w:val="center"/>
              <w:textAlignment w:val="auto"/>
              <w:rPr>
                <w:rFonts w:hint="eastAsia" w:ascii="宋体" w:hAnsi="宋体" w:eastAsia="宋体" w:cs="宋体"/>
                <w:color w:val="000000"/>
                <w:sz w:val="21"/>
                <w:szCs w:val="21"/>
                <w:highlight w:val="none"/>
              </w:rPr>
            </w:pPr>
          </w:p>
        </w:tc>
        <w:tc>
          <w:tcPr>
            <w:tcW w:w="1755" w:type="dxa"/>
            <w:shd w:val="clear" w:color="auto" w:fill="FFFFFF"/>
            <w:noWrap w:val="0"/>
            <w:vAlign w:val="center"/>
          </w:tcPr>
          <w:p w14:paraId="5A3F4795">
            <w:pPr>
              <w:keepNext w:val="0"/>
              <w:keepLines w:val="0"/>
              <w:pageBreakBefore w:val="0"/>
              <w:kinsoku/>
              <w:wordWrap/>
              <w:autoSpaceDE/>
              <w:autoSpaceDN/>
              <w:bidi w:val="0"/>
              <w:spacing w:line="240" w:lineRule="auto"/>
              <w:jc w:val="left"/>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2.施工方法与技术措施（5分）</w:t>
            </w:r>
          </w:p>
        </w:tc>
        <w:tc>
          <w:tcPr>
            <w:tcW w:w="6945" w:type="dxa"/>
            <w:shd w:val="clear" w:color="auto" w:fill="FFFFFF"/>
            <w:noWrap w:val="0"/>
            <w:vAlign w:val="center"/>
          </w:tcPr>
          <w:p w14:paraId="4AA3F15C">
            <w:pPr>
              <w:keepNext w:val="0"/>
              <w:keepLines w:val="0"/>
              <w:pageBreakBefore w:val="0"/>
              <w:kinsoku/>
              <w:wordWrap/>
              <w:autoSpaceDE/>
              <w:autoSpaceDN/>
              <w:bidi w:val="0"/>
              <w:spacing w:line="240" w:lineRule="auto"/>
              <w:jc w:val="left"/>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施工方法与技术措施：各项主要内容的措施是否科学先进，计划是否合理可行、流水段的划分、各项交叉作业是否切合实际、合理可行。0-5分</w:t>
            </w:r>
          </w:p>
        </w:tc>
      </w:tr>
      <w:tr w14:paraId="28EC4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945" w:type="dxa"/>
            <w:vMerge w:val="continue"/>
            <w:noWrap w:val="0"/>
            <w:vAlign w:val="center"/>
          </w:tcPr>
          <w:p w14:paraId="24E15D88">
            <w:pPr>
              <w:keepNext w:val="0"/>
              <w:keepLines w:val="0"/>
              <w:pageBreakBefore w:val="0"/>
              <w:kinsoku/>
              <w:wordWrap/>
              <w:autoSpaceDE/>
              <w:autoSpaceDN/>
              <w:bidi w:val="0"/>
              <w:spacing w:line="240" w:lineRule="auto"/>
              <w:jc w:val="center"/>
              <w:textAlignment w:val="auto"/>
              <w:rPr>
                <w:rFonts w:hint="eastAsia" w:ascii="宋体" w:hAnsi="宋体" w:eastAsia="宋体" w:cs="宋体"/>
                <w:color w:val="000000"/>
                <w:sz w:val="21"/>
                <w:szCs w:val="21"/>
                <w:highlight w:val="yellow"/>
              </w:rPr>
            </w:pPr>
          </w:p>
        </w:tc>
        <w:tc>
          <w:tcPr>
            <w:tcW w:w="791" w:type="dxa"/>
            <w:vMerge w:val="continue"/>
            <w:noWrap w:val="0"/>
            <w:vAlign w:val="center"/>
          </w:tcPr>
          <w:p w14:paraId="3539A6E2">
            <w:pPr>
              <w:keepNext w:val="0"/>
              <w:keepLines w:val="0"/>
              <w:pageBreakBefore w:val="0"/>
              <w:kinsoku/>
              <w:wordWrap/>
              <w:autoSpaceDE/>
              <w:autoSpaceDN/>
              <w:bidi w:val="0"/>
              <w:spacing w:line="240" w:lineRule="auto"/>
              <w:jc w:val="center"/>
              <w:textAlignment w:val="auto"/>
              <w:rPr>
                <w:rFonts w:hint="eastAsia" w:ascii="宋体" w:hAnsi="宋体" w:eastAsia="宋体" w:cs="宋体"/>
                <w:color w:val="000000"/>
                <w:sz w:val="21"/>
                <w:szCs w:val="21"/>
                <w:highlight w:val="none"/>
              </w:rPr>
            </w:pPr>
          </w:p>
        </w:tc>
        <w:tc>
          <w:tcPr>
            <w:tcW w:w="1755" w:type="dxa"/>
            <w:shd w:val="clear" w:color="auto" w:fill="FFFFFF"/>
            <w:noWrap w:val="0"/>
            <w:vAlign w:val="center"/>
          </w:tcPr>
          <w:p w14:paraId="30C14675">
            <w:pPr>
              <w:keepNext w:val="0"/>
              <w:keepLines w:val="0"/>
              <w:pageBreakBefore w:val="0"/>
              <w:kinsoku/>
              <w:wordWrap/>
              <w:autoSpaceDE/>
              <w:autoSpaceDN/>
              <w:bidi w:val="0"/>
              <w:spacing w:line="240" w:lineRule="auto"/>
              <w:jc w:val="left"/>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3.施工质量管理体系与措施（5分）</w:t>
            </w:r>
          </w:p>
        </w:tc>
        <w:tc>
          <w:tcPr>
            <w:tcW w:w="6945" w:type="dxa"/>
            <w:shd w:val="clear" w:color="auto" w:fill="FFFFFF"/>
            <w:noWrap w:val="0"/>
            <w:vAlign w:val="center"/>
          </w:tcPr>
          <w:p w14:paraId="5DEF1A8C">
            <w:pPr>
              <w:keepNext w:val="0"/>
              <w:keepLines w:val="0"/>
              <w:pageBreakBefore w:val="0"/>
              <w:kinsoku/>
              <w:wordWrap/>
              <w:autoSpaceDE/>
              <w:autoSpaceDN/>
              <w:bidi w:val="0"/>
              <w:spacing w:line="240" w:lineRule="auto"/>
              <w:jc w:val="left"/>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施工质量管理体系与措施：确保工程质量的技术组织措施先进、合理。0-5分</w:t>
            </w:r>
          </w:p>
        </w:tc>
      </w:tr>
      <w:tr w14:paraId="5386B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945" w:type="dxa"/>
            <w:vMerge w:val="continue"/>
            <w:noWrap w:val="0"/>
            <w:vAlign w:val="center"/>
          </w:tcPr>
          <w:p w14:paraId="5A6EDB38">
            <w:pPr>
              <w:keepNext w:val="0"/>
              <w:keepLines w:val="0"/>
              <w:pageBreakBefore w:val="0"/>
              <w:widowControl/>
              <w:kinsoku/>
              <w:wordWrap/>
              <w:overflowPunct w:val="0"/>
              <w:topLinePunct/>
              <w:autoSpaceDE/>
              <w:autoSpaceDN/>
              <w:bidi w:val="0"/>
              <w:adjustRightInd w:val="0"/>
              <w:snapToGrid w:val="0"/>
              <w:spacing w:line="240" w:lineRule="auto"/>
              <w:textAlignment w:val="auto"/>
              <w:rPr>
                <w:rFonts w:hint="eastAsia" w:ascii="宋体" w:hAnsi="宋体" w:eastAsia="宋体" w:cs="宋体"/>
                <w:sz w:val="21"/>
                <w:szCs w:val="21"/>
              </w:rPr>
            </w:pPr>
          </w:p>
        </w:tc>
        <w:tc>
          <w:tcPr>
            <w:tcW w:w="791" w:type="dxa"/>
            <w:vMerge w:val="continue"/>
            <w:noWrap w:val="0"/>
            <w:vAlign w:val="center"/>
          </w:tcPr>
          <w:p w14:paraId="3F927F2D">
            <w:pPr>
              <w:keepNext w:val="0"/>
              <w:keepLines w:val="0"/>
              <w:pageBreakBefore w:val="0"/>
              <w:kinsoku/>
              <w:wordWrap/>
              <w:autoSpaceDE/>
              <w:autoSpaceDN/>
              <w:bidi w:val="0"/>
              <w:spacing w:line="240" w:lineRule="auto"/>
              <w:jc w:val="center"/>
              <w:textAlignment w:val="auto"/>
              <w:rPr>
                <w:rFonts w:hint="eastAsia" w:ascii="宋体" w:hAnsi="宋体" w:eastAsia="宋体" w:cs="宋体"/>
                <w:color w:val="000000"/>
                <w:sz w:val="21"/>
                <w:szCs w:val="21"/>
                <w:highlight w:val="none"/>
              </w:rPr>
            </w:pPr>
          </w:p>
        </w:tc>
        <w:tc>
          <w:tcPr>
            <w:tcW w:w="1755" w:type="dxa"/>
            <w:shd w:val="clear" w:color="auto" w:fill="FFFFFF"/>
            <w:noWrap w:val="0"/>
            <w:vAlign w:val="center"/>
          </w:tcPr>
          <w:p w14:paraId="542AAA0C">
            <w:pPr>
              <w:keepNext w:val="0"/>
              <w:keepLines w:val="0"/>
              <w:pageBreakBefore w:val="0"/>
              <w:kinsoku/>
              <w:wordWrap/>
              <w:autoSpaceDE/>
              <w:autoSpaceDN/>
              <w:bidi w:val="0"/>
              <w:spacing w:line="240" w:lineRule="auto"/>
              <w:jc w:val="left"/>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4.安全管理体系与措施（5分）</w:t>
            </w:r>
          </w:p>
        </w:tc>
        <w:tc>
          <w:tcPr>
            <w:tcW w:w="6945" w:type="dxa"/>
            <w:shd w:val="clear" w:color="auto" w:fill="FFFFFF"/>
            <w:noWrap w:val="0"/>
            <w:vAlign w:val="center"/>
          </w:tcPr>
          <w:p w14:paraId="247C712F">
            <w:pPr>
              <w:keepNext w:val="0"/>
              <w:keepLines w:val="0"/>
              <w:pageBreakBefore w:val="0"/>
              <w:kinsoku/>
              <w:wordWrap/>
              <w:autoSpaceDE/>
              <w:autoSpaceDN/>
              <w:bidi w:val="0"/>
              <w:spacing w:line="240" w:lineRule="auto"/>
              <w:jc w:val="left"/>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安全管理体系与措施：施工期间，加强安全防护措施，确保安全施工，不发生各种安全事故并且保证安全防护的技术组织措施合理、可行。0-5分</w:t>
            </w:r>
          </w:p>
        </w:tc>
      </w:tr>
      <w:tr w14:paraId="147F8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945" w:type="dxa"/>
            <w:vMerge w:val="continue"/>
            <w:noWrap w:val="0"/>
            <w:vAlign w:val="center"/>
          </w:tcPr>
          <w:p w14:paraId="02A7067B">
            <w:pPr>
              <w:keepNext w:val="0"/>
              <w:keepLines w:val="0"/>
              <w:pageBreakBefore w:val="0"/>
              <w:widowControl/>
              <w:kinsoku/>
              <w:wordWrap/>
              <w:overflowPunct w:val="0"/>
              <w:topLinePunct/>
              <w:autoSpaceDE/>
              <w:autoSpaceDN/>
              <w:bidi w:val="0"/>
              <w:adjustRightInd w:val="0"/>
              <w:snapToGrid w:val="0"/>
              <w:spacing w:line="240" w:lineRule="auto"/>
              <w:textAlignment w:val="auto"/>
              <w:rPr>
                <w:rFonts w:hint="eastAsia" w:ascii="宋体" w:hAnsi="宋体" w:eastAsia="宋体" w:cs="宋体"/>
                <w:sz w:val="21"/>
                <w:szCs w:val="21"/>
                <w:lang w:val="en-US" w:eastAsia="zh-CN"/>
              </w:rPr>
            </w:pPr>
          </w:p>
        </w:tc>
        <w:tc>
          <w:tcPr>
            <w:tcW w:w="791" w:type="dxa"/>
            <w:vMerge w:val="continue"/>
            <w:noWrap w:val="0"/>
            <w:vAlign w:val="center"/>
          </w:tcPr>
          <w:p w14:paraId="751C85FF">
            <w:pPr>
              <w:keepNext w:val="0"/>
              <w:keepLines w:val="0"/>
              <w:pageBreakBefore w:val="0"/>
              <w:kinsoku/>
              <w:wordWrap/>
              <w:autoSpaceDE/>
              <w:autoSpaceDN/>
              <w:bidi w:val="0"/>
              <w:spacing w:line="240" w:lineRule="auto"/>
              <w:jc w:val="center"/>
              <w:textAlignment w:val="auto"/>
              <w:rPr>
                <w:rFonts w:hint="eastAsia" w:ascii="宋体" w:hAnsi="宋体" w:eastAsia="宋体" w:cs="宋体"/>
                <w:color w:val="000000"/>
                <w:sz w:val="21"/>
                <w:szCs w:val="21"/>
                <w:highlight w:val="none"/>
                <w:lang w:val="en-US" w:eastAsia="zh-CN"/>
              </w:rPr>
            </w:pPr>
          </w:p>
        </w:tc>
        <w:tc>
          <w:tcPr>
            <w:tcW w:w="1755" w:type="dxa"/>
            <w:shd w:val="clear" w:color="auto" w:fill="FFFFFF"/>
            <w:noWrap w:val="0"/>
            <w:vAlign w:val="center"/>
          </w:tcPr>
          <w:p w14:paraId="3CBC2D6D">
            <w:pPr>
              <w:keepNext w:val="0"/>
              <w:keepLines w:val="0"/>
              <w:pageBreakBefore w:val="0"/>
              <w:kinsoku/>
              <w:wordWrap/>
              <w:autoSpaceDE/>
              <w:autoSpaceDN/>
              <w:bidi w:val="0"/>
              <w:spacing w:line="240" w:lineRule="auto"/>
              <w:jc w:val="left"/>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5.文明及环境保护体系与措施（5分）</w:t>
            </w:r>
          </w:p>
        </w:tc>
        <w:tc>
          <w:tcPr>
            <w:tcW w:w="6945" w:type="dxa"/>
            <w:shd w:val="clear" w:color="auto" w:fill="FFFFFF"/>
            <w:noWrap w:val="0"/>
            <w:vAlign w:val="center"/>
          </w:tcPr>
          <w:p w14:paraId="75734E0D">
            <w:pPr>
              <w:keepNext w:val="0"/>
              <w:keepLines w:val="0"/>
              <w:pageBreakBefore w:val="0"/>
              <w:kinsoku/>
              <w:wordWrap/>
              <w:autoSpaceDE/>
              <w:autoSpaceDN/>
              <w:bidi w:val="0"/>
              <w:spacing w:line="240" w:lineRule="auto"/>
              <w:jc w:val="left"/>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文明及环境保护体系与措施：确保文明及环保施工的组织措施先进、合理、可行。0-5分</w:t>
            </w:r>
          </w:p>
        </w:tc>
      </w:tr>
      <w:tr w14:paraId="2A8FD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945" w:type="dxa"/>
            <w:vMerge w:val="continue"/>
            <w:noWrap w:val="0"/>
            <w:vAlign w:val="center"/>
          </w:tcPr>
          <w:p w14:paraId="29F5C4C6">
            <w:pPr>
              <w:keepNext w:val="0"/>
              <w:keepLines w:val="0"/>
              <w:pageBreakBefore w:val="0"/>
              <w:kinsoku/>
              <w:wordWrap/>
              <w:autoSpaceDE/>
              <w:autoSpaceDN/>
              <w:bidi w:val="0"/>
              <w:spacing w:line="240" w:lineRule="auto"/>
              <w:ind w:left="105" w:leftChars="50"/>
              <w:textAlignment w:val="auto"/>
              <w:rPr>
                <w:rFonts w:hint="eastAsia" w:ascii="宋体" w:hAnsi="宋体" w:eastAsia="宋体" w:cs="宋体"/>
                <w:sz w:val="21"/>
                <w:szCs w:val="21"/>
              </w:rPr>
            </w:pPr>
          </w:p>
        </w:tc>
        <w:tc>
          <w:tcPr>
            <w:tcW w:w="791" w:type="dxa"/>
            <w:vMerge w:val="continue"/>
            <w:noWrap w:val="0"/>
            <w:vAlign w:val="center"/>
          </w:tcPr>
          <w:p w14:paraId="384D7DD3">
            <w:pPr>
              <w:keepNext w:val="0"/>
              <w:keepLines w:val="0"/>
              <w:pageBreakBefore w:val="0"/>
              <w:kinsoku/>
              <w:wordWrap/>
              <w:autoSpaceDE/>
              <w:autoSpaceDN/>
              <w:bidi w:val="0"/>
              <w:spacing w:line="240" w:lineRule="auto"/>
              <w:jc w:val="center"/>
              <w:textAlignment w:val="auto"/>
              <w:rPr>
                <w:rFonts w:hint="eastAsia" w:ascii="宋体" w:hAnsi="宋体" w:eastAsia="宋体" w:cs="宋体"/>
                <w:color w:val="000000"/>
                <w:sz w:val="21"/>
                <w:szCs w:val="21"/>
                <w:highlight w:val="none"/>
              </w:rPr>
            </w:pPr>
          </w:p>
        </w:tc>
        <w:tc>
          <w:tcPr>
            <w:tcW w:w="1755" w:type="dxa"/>
            <w:shd w:val="clear" w:color="auto" w:fill="FFFFFF"/>
            <w:noWrap w:val="0"/>
            <w:vAlign w:val="center"/>
          </w:tcPr>
          <w:p w14:paraId="57A28CBF">
            <w:pPr>
              <w:keepNext w:val="0"/>
              <w:keepLines w:val="0"/>
              <w:pageBreakBefore w:val="0"/>
              <w:kinsoku/>
              <w:wordWrap/>
              <w:autoSpaceDE/>
              <w:autoSpaceDN/>
              <w:bidi w:val="0"/>
              <w:spacing w:line="240" w:lineRule="auto"/>
              <w:jc w:val="left"/>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6.工程进度计划措施（5分）</w:t>
            </w:r>
          </w:p>
        </w:tc>
        <w:tc>
          <w:tcPr>
            <w:tcW w:w="6945" w:type="dxa"/>
            <w:shd w:val="clear" w:color="auto" w:fill="FFFFFF"/>
            <w:noWrap w:val="0"/>
            <w:vAlign w:val="center"/>
          </w:tcPr>
          <w:p w14:paraId="71226EC0">
            <w:pPr>
              <w:keepNext w:val="0"/>
              <w:keepLines w:val="0"/>
              <w:pageBreakBefore w:val="0"/>
              <w:kinsoku/>
              <w:wordWrap/>
              <w:autoSpaceDE/>
              <w:autoSpaceDN/>
              <w:bidi w:val="0"/>
              <w:spacing w:line="240" w:lineRule="auto"/>
              <w:jc w:val="left"/>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工程进度计划措施：确保工期的技术组织措施合理、可行。0-5分</w:t>
            </w:r>
          </w:p>
        </w:tc>
      </w:tr>
      <w:tr w14:paraId="507CF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945" w:type="dxa"/>
            <w:vMerge w:val="continue"/>
            <w:noWrap w:val="0"/>
            <w:vAlign w:val="center"/>
          </w:tcPr>
          <w:p w14:paraId="4C6F8551">
            <w:pPr>
              <w:keepNext w:val="0"/>
              <w:keepLines w:val="0"/>
              <w:pageBreakBefore w:val="0"/>
              <w:kinsoku/>
              <w:wordWrap/>
              <w:autoSpaceDE/>
              <w:autoSpaceDN/>
              <w:bidi w:val="0"/>
              <w:spacing w:line="240" w:lineRule="auto"/>
              <w:jc w:val="center"/>
              <w:textAlignment w:val="auto"/>
              <w:rPr>
                <w:rFonts w:hint="eastAsia" w:ascii="宋体" w:hAnsi="宋体" w:eastAsia="宋体" w:cs="宋体"/>
                <w:sz w:val="21"/>
                <w:szCs w:val="21"/>
              </w:rPr>
            </w:pPr>
          </w:p>
        </w:tc>
        <w:tc>
          <w:tcPr>
            <w:tcW w:w="791" w:type="dxa"/>
            <w:vMerge w:val="continue"/>
            <w:noWrap w:val="0"/>
            <w:vAlign w:val="center"/>
          </w:tcPr>
          <w:p w14:paraId="45036A37">
            <w:pPr>
              <w:keepNext w:val="0"/>
              <w:keepLines w:val="0"/>
              <w:pageBreakBefore w:val="0"/>
              <w:kinsoku/>
              <w:wordWrap/>
              <w:autoSpaceDE/>
              <w:autoSpaceDN/>
              <w:bidi w:val="0"/>
              <w:spacing w:line="240" w:lineRule="auto"/>
              <w:jc w:val="center"/>
              <w:textAlignment w:val="auto"/>
              <w:rPr>
                <w:rFonts w:hint="eastAsia" w:ascii="宋体" w:hAnsi="宋体" w:eastAsia="宋体" w:cs="宋体"/>
                <w:sz w:val="21"/>
                <w:szCs w:val="21"/>
              </w:rPr>
            </w:pPr>
          </w:p>
        </w:tc>
        <w:tc>
          <w:tcPr>
            <w:tcW w:w="1755" w:type="dxa"/>
            <w:shd w:val="clear" w:color="auto" w:fill="FFFFFF"/>
            <w:noWrap w:val="0"/>
            <w:vAlign w:val="center"/>
          </w:tcPr>
          <w:p w14:paraId="710803F2">
            <w:pPr>
              <w:keepNext w:val="0"/>
              <w:keepLines w:val="0"/>
              <w:pageBreakBefore w:val="0"/>
              <w:kinsoku/>
              <w:wordWrap/>
              <w:autoSpaceDE/>
              <w:autoSpaceDN/>
              <w:bidi w:val="0"/>
              <w:spacing w:line="240" w:lineRule="auto"/>
              <w:jc w:val="left"/>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7.施工期间的保通措施（5分）</w:t>
            </w:r>
          </w:p>
        </w:tc>
        <w:tc>
          <w:tcPr>
            <w:tcW w:w="6945" w:type="dxa"/>
            <w:shd w:val="clear" w:color="auto" w:fill="FFFFFF"/>
            <w:noWrap w:val="0"/>
            <w:vAlign w:val="center"/>
          </w:tcPr>
          <w:p w14:paraId="1289C331">
            <w:pPr>
              <w:keepNext w:val="0"/>
              <w:keepLines w:val="0"/>
              <w:pageBreakBefore w:val="0"/>
              <w:kinsoku/>
              <w:wordWrap/>
              <w:autoSpaceDE/>
              <w:autoSpaceDN/>
              <w:bidi w:val="0"/>
              <w:spacing w:line="240" w:lineRule="auto"/>
              <w:jc w:val="left"/>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施工期间的保通措施：确保施工期间交通通畅的措施合理、可行，并且承担交警等部门派出的协管人员的工资以及临时标志牌的制作等费用。0-5分</w:t>
            </w:r>
          </w:p>
        </w:tc>
      </w:tr>
      <w:tr w14:paraId="1C207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945" w:type="dxa"/>
            <w:vMerge w:val="continue"/>
            <w:noWrap w:val="0"/>
            <w:vAlign w:val="center"/>
          </w:tcPr>
          <w:p w14:paraId="6B3A6DA3">
            <w:pPr>
              <w:pStyle w:val="12"/>
              <w:keepNext w:val="0"/>
              <w:keepLines w:val="0"/>
              <w:pageBreakBefore w:val="0"/>
              <w:kinsoku/>
              <w:wordWrap/>
              <w:autoSpaceDE/>
              <w:autoSpaceDN/>
              <w:bidi w:val="0"/>
              <w:spacing w:line="240" w:lineRule="auto"/>
              <w:textAlignment w:val="auto"/>
            </w:pPr>
          </w:p>
        </w:tc>
        <w:tc>
          <w:tcPr>
            <w:tcW w:w="791" w:type="dxa"/>
            <w:vMerge w:val="continue"/>
            <w:noWrap w:val="0"/>
            <w:vAlign w:val="center"/>
          </w:tcPr>
          <w:p w14:paraId="49230F5E">
            <w:pPr>
              <w:pStyle w:val="12"/>
              <w:keepNext w:val="0"/>
              <w:keepLines w:val="0"/>
              <w:pageBreakBefore w:val="0"/>
              <w:kinsoku/>
              <w:wordWrap/>
              <w:autoSpaceDE/>
              <w:autoSpaceDN/>
              <w:bidi w:val="0"/>
              <w:spacing w:line="240" w:lineRule="auto"/>
              <w:textAlignment w:val="auto"/>
            </w:pPr>
          </w:p>
        </w:tc>
        <w:tc>
          <w:tcPr>
            <w:tcW w:w="1755" w:type="dxa"/>
            <w:shd w:val="clear" w:color="auto" w:fill="FFFFFF"/>
            <w:noWrap w:val="0"/>
            <w:vAlign w:val="center"/>
          </w:tcPr>
          <w:p w14:paraId="49F7FDA0">
            <w:pPr>
              <w:keepNext w:val="0"/>
              <w:keepLines w:val="0"/>
              <w:pageBreakBefore w:val="0"/>
              <w:kinsoku/>
              <w:wordWrap/>
              <w:autoSpaceDE/>
              <w:autoSpaceDN/>
              <w:bidi w:val="0"/>
              <w:spacing w:line="240" w:lineRule="auto"/>
              <w:jc w:val="left"/>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8.配合措施（5分）</w:t>
            </w:r>
          </w:p>
        </w:tc>
        <w:tc>
          <w:tcPr>
            <w:tcW w:w="6945" w:type="dxa"/>
            <w:shd w:val="clear" w:color="auto" w:fill="FFFFFF"/>
            <w:noWrap w:val="0"/>
            <w:vAlign w:val="center"/>
          </w:tcPr>
          <w:p w14:paraId="1419A1E5">
            <w:pPr>
              <w:keepNext w:val="0"/>
              <w:keepLines w:val="0"/>
              <w:pageBreakBefore w:val="0"/>
              <w:kinsoku/>
              <w:wordWrap/>
              <w:autoSpaceDE/>
              <w:autoSpaceDN/>
              <w:bidi w:val="0"/>
              <w:spacing w:line="240" w:lineRule="auto"/>
              <w:jc w:val="left"/>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与各施工单位之间交叉施工的措施合理、可行。0-5分</w:t>
            </w:r>
          </w:p>
        </w:tc>
      </w:tr>
      <w:tr w14:paraId="26BAC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945" w:type="dxa"/>
            <w:vMerge w:val="continue"/>
            <w:noWrap w:val="0"/>
            <w:vAlign w:val="center"/>
          </w:tcPr>
          <w:p w14:paraId="12437A7F">
            <w:pPr>
              <w:pStyle w:val="12"/>
              <w:keepNext w:val="0"/>
              <w:keepLines w:val="0"/>
              <w:pageBreakBefore w:val="0"/>
              <w:kinsoku/>
              <w:wordWrap/>
              <w:autoSpaceDE/>
              <w:autoSpaceDN/>
              <w:bidi w:val="0"/>
              <w:spacing w:line="240" w:lineRule="auto"/>
              <w:textAlignment w:val="auto"/>
              <w:rPr>
                <w:rFonts w:hint="eastAsia" w:ascii="宋体" w:hAnsi="宋体" w:eastAsia="宋体" w:cs="宋体"/>
                <w:color w:val="000000"/>
                <w:sz w:val="21"/>
                <w:szCs w:val="21"/>
                <w:highlight w:val="none"/>
              </w:rPr>
            </w:pPr>
          </w:p>
        </w:tc>
        <w:tc>
          <w:tcPr>
            <w:tcW w:w="791" w:type="dxa"/>
            <w:vMerge w:val="continue"/>
            <w:noWrap w:val="0"/>
            <w:vAlign w:val="center"/>
          </w:tcPr>
          <w:p w14:paraId="3A7A0184">
            <w:pPr>
              <w:pStyle w:val="12"/>
              <w:keepNext w:val="0"/>
              <w:keepLines w:val="0"/>
              <w:pageBreakBefore w:val="0"/>
              <w:kinsoku/>
              <w:wordWrap/>
              <w:autoSpaceDE/>
              <w:autoSpaceDN/>
              <w:bidi w:val="0"/>
              <w:spacing w:line="240" w:lineRule="auto"/>
              <w:textAlignment w:val="auto"/>
              <w:rPr>
                <w:rFonts w:hint="eastAsia" w:ascii="宋体" w:hAnsi="宋体" w:eastAsia="宋体" w:cs="宋体"/>
                <w:color w:val="000000"/>
                <w:sz w:val="21"/>
                <w:szCs w:val="21"/>
                <w:highlight w:val="none"/>
              </w:rPr>
            </w:pPr>
          </w:p>
        </w:tc>
        <w:tc>
          <w:tcPr>
            <w:tcW w:w="1755" w:type="dxa"/>
            <w:shd w:val="clear" w:color="auto" w:fill="FFFFFF"/>
            <w:noWrap w:val="0"/>
            <w:vAlign w:val="center"/>
          </w:tcPr>
          <w:p w14:paraId="10A260C0">
            <w:pPr>
              <w:keepNext w:val="0"/>
              <w:keepLines w:val="0"/>
              <w:pageBreakBefore w:val="0"/>
              <w:kinsoku/>
              <w:wordWrap/>
              <w:autoSpaceDE/>
              <w:autoSpaceDN/>
              <w:bidi w:val="0"/>
              <w:spacing w:line="240" w:lineRule="auto"/>
              <w:jc w:val="left"/>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9.施工重点、难点分析及对策（5分）</w:t>
            </w:r>
          </w:p>
        </w:tc>
        <w:tc>
          <w:tcPr>
            <w:tcW w:w="6945" w:type="dxa"/>
            <w:shd w:val="clear" w:color="auto" w:fill="FFFFFF"/>
            <w:noWrap w:val="0"/>
            <w:vAlign w:val="center"/>
          </w:tcPr>
          <w:p w14:paraId="1E868182">
            <w:pPr>
              <w:keepNext w:val="0"/>
              <w:keepLines w:val="0"/>
              <w:pageBreakBefore w:val="0"/>
              <w:kinsoku/>
              <w:wordWrap/>
              <w:autoSpaceDE/>
              <w:autoSpaceDN/>
              <w:bidi w:val="0"/>
              <w:spacing w:line="240" w:lineRule="auto"/>
              <w:jc w:val="left"/>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施工重点、难点分析及对策 0-5分</w:t>
            </w:r>
          </w:p>
        </w:tc>
      </w:tr>
      <w:tr w14:paraId="0F29B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945" w:type="dxa"/>
            <w:vMerge w:val="continue"/>
            <w:noWrap w:val="0"/>
            <w:vAlign w:val="center"/>
          </w:tcPr>
          <w:p w14:paraId="33137720">
            <w:pPr>
              <w:keepNext w:val="0"/>
              <w:keepLines w:val="0"/>
              <w:pageBreakBefore w:val="0"/>
              <w:kinsoku/>
              <w:wordWrap/>
              <w:autoSpaceDE/>
              <w:autoSpaceDN/>
              <w:bidi w:val="0"/>
              <w:spacing w:line="240" w:lineRule="auto"/>
              <w:textAlignment w:val="auto"/>
              <w:rPr>
                <w:rFonts w:hint="eastAsia" w:ascii="宋体" w:hAnsi="宋体" w:eastAsia="宋体" w:cs="宋体"/>
                <w:sz w:val="21"/>
                <w:szCs w:val="21"/>
              </w:rPr>
            </w:pPr>
          </w:p>
        </w:tc>
        <w:tc>
          <w:tcPr>
            <w:tcW w:w="791" w:type="dxa"/>
            <w:vMerge w:val="continue"/>
            <w:noWrap w:val="0"/>
            <w:vAlign w:val="center"/>
          </w:tcPr>
          <w:p w14:paraId="429D4A8E">
            <w:pPr>
              <w:keepNext w:val="0"/>
              <w:keepLines w:val="0"/>
              <w:pageBreakBefore w:val="0"/>
              <w:kinsoku/>
              <w:wordWrap/>
              <w:autoSpaceDE/>
              <w:autoSpaceDN/>
              <w:bidi w:val="0"/>
              <w:spacing w:line="240" w:lineRule="auto"/>
              <w:jc w:val="center"/>
              <w:textAlignment w:val="auto"/>
              <w:rPr>
                <w:rFonts w:hint="eastAsia" w:ascii="宋体" w:hAnsi="宋体" w:eastAsia="宋体" w:cs="宋体"/>
                <w:color w:val="000000"/>
                <w:sz w:val="21"/>
                <w:szCs w:val="21"/>
                <w:highlight w:val="none"/>
              </w:rPr>
            </w:pPr>
          </w:p>
        </w:tc>
        <w:tc>
          <w:tcPr>
            <w:tcW w:w="1755" w:type="dxa"/>
            <w:shd w:val="clear" w:color="auto" w:fill="FFFFFF"/>
            <w:noWrap w:val="0"/>
            <w:vAlign w:val="center"/>
          </w:tcPr>
          <w:p w14:paraId="73D9E54C">
            <w:pPr>
              <w:keepNext w:val="0"/>
              <w:keepLines w:val="0"/>
              <w:pageBreakBefore w:val="0"/>
              <w:kinsoku/>
              <w:wordWrap/>
              <w:autoSpaceDE/>
              <w:autoSpaceDN/>
              <w:bidi w:val="0"/>
              <w:spacing w:line="240" w:lineRule="auto"/>
              <w:jc w:val="left"/>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10.劳动力安排计划（5分）</w:t>
            </w:r>
          </w:p>
        </w:tc>
        <w:tc>
          <w:tcPr>
            <w:tcW w:w="6945" w:type="dxa"/>
            <w:shd w:val="clear" w:color="auto" w:fill="FFFFFF"/>
            <w:noWrap w:val="0"/>
            <w:vAlign w:val="center"/>
          </w:tcPr>
          <w:p w14:paraId="76F82114">
            <w:pPr>
              <w:keepNext w:val="0"/>
              <w:keepLines w:val="0"/>
              <w:pageBreakBefore w:val="0"/>
              <w:kinsoku/>
              <w:wordWrap/>
              <w:autoSpaceDE/>
              <w:autoSpaceDN/>
              <w:bidi w:val="0"/>
              <w:spacing w:line="240" w:lineRule="auto"/>
              <w:jc w:val="left"/>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确保在合同期内人员安排措施合理、可行0-5分</w:t>
            </w:r>
          </w:p>
        </w:tc>
      </w:tr>
      <w:tr w14:paraId="3B2BA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945" w:type="dxa"/>
            <w:vMerge w:val="continue"/>
            <w:noWrap w:val="0"/>
            <w:vAlign w:val="center"/>
          </w:tcPr>
          <w:p w14:paraId="75CD34FE">
            <w:pPr>
              <w:keepNext w:val="0"/>
              <w:keepLines w:val="0"/>
              <w:pageBreakBefore w:val="0"/>
              <w:kinsoku/>
              <w:wordWrap/>
              <w:autoSpaceDE/>
              <w:autoSpaceDN/>
              <w:bidi w:val="0"/>
              <w:spacing w:line="240" w:lineRule="auto"/>
              <w:jc w:val="left"/>
              <w:textAlignment w:val="auto"/>
              <w:rPr>
                <w:rFonts w:hint="eastAsia" w:ascii="宋体" w:hAnsi="宋体" w:eastAsia="宋体" w:cs="宋体"/>
                <w:sz w:val="21"/>
                <w:szCs w:val="21"/>
              </w:rPr>
            </w:pPr>
          </w:p>
        </w:tc>
        <w:tc>
          <w:tcPr>
            <w:tcW w:w="791" w:type="dxa"/>
            <w:vMerge w:val="continue"/>
            <w:noWrap w:val="0"/>
            <w:vAlign w:val="center"/>
          </w:tcPr>
          <w:p w14:paraId="5A3D988B">
            <w:pPr>
              <w:keepNext w:val="0"/>
              <w:keepLines w:val="0"/>
              <w:pageBreakBefore w:val="0"/>
              <w:kinsoku/>
              <w:wordWrap/>
              <w:autoSpaceDE/>
              <w:autoSpaceDN/>
              <w:bidi w:val="0"/>
              <w:spacing w:line="240" w:lineRule="auto"/>
              <w:jc w:val="left"/>
              <w:textAlignment w:val="auto"/>
              <w:rPr>
                <w:rFonts w:hint="eastAsia" w:ascii="宋体" w:hAnsi="宋体" w:eastAsia="宋体" w:cs="宋体"/>
                <w:sz w:val="21"/>
                <w:szCs w:val="21"/>
              </w:rPr>
            </w:pPr>
          </w:p>
        </w:tc>
        <w:tc>
          <w:tcPr>
            <w:tcW w:w="8700" w:type="dxa"/>
            <w:gridSpan w:val="2"/>
            <w:noWrap w:val="0"/>
            <w:vAlign w:val="center"/>
          </w:tcPr>
          <w:p w14:paraId="5EA8E486">
            <w:pPr>
              <w:keepNext w:val="0"/>
              <w:keepLines w:val="0"/>
              <w:pageBreakBefore w:val="0"/>
              <w:kinsoku/>
              <w:wordWrap/>
              <w:autoSpaceDE/>
              <w:autoSpaceDN/>
              <w:bidi w:val="0"/>
              <w:spacing w:line="240" w:lineRule="auto"/>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以上内容如有缺项，则该项得0分</w:t>
            </w:r>
          </w:p>
        </w:tc>
      </w:tr>
      <w:tr w14:paraId="6F143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6" w:hRule="atLeast"/>
        </w:trPr>
        <w:tc>
          <w:tcPr>
            <w:tcW w:w="945" w:type="dxa"/>
            <w:vMerge w:val="continue"/>
            <w:tcBorders>
              <w:left w:val="single" w:color="auto" w:sz="4" w:space="0"/>
            </w:tcBorders>
            <w:noWrap w:val="0"/>
            <w:vAlign w:val="center"/>
          </w:tcPr>
          <w:p w14:paraId="1EC90A57">
            <w:pPr>
              <w:pStyle w:val="8"/>
              <w:keepNext w:val="0"/>
              <w:keepLines w:val="0"/>
              <w:pageBreakBefore w:val="0"/>
              <w:kinsoku/>
              <w:wordWrap/>
              <w:autoSpaceDE/>
              <w:autoSpaceDN/>
              <w:bidi w:val="0"/>
              <w:spacing w:line="240" w:lineRule="auto"/>
              <w:textAlignment w:val="auto"/>
              <w:rPr>
                <w:rFonts w:hint="eastAsia" w:ascii="宋体" w:hAnsi="宋体" w:eastAsia="宋体" w:cs="宋体"/>
                <w:sz w:val="21"/>
                <w:szCs w:val="21"/>
              </w:rPr>
            </w:pPr>
          </w:p>
        </w:tc>
        <w:tc>
          <w:tcPr>
            <w:tcW w:w="791" w:type="dxa"/>
            <w:vMerge w:val="restart"/>
            <w:tcBorders>
              <w:left w:val="single" w:color="auto" w:sz="4" w:space="0"/>
            </w:tcBorders>
            <w:shd w:val="clear" w:color="auto" w:fill="auto"/>
            <w:noWrap w:val="0"/>
            <w:vAlign w:val="center"/>
          </w:tcPr>
          <w:p w14:paraId="52E3EC1B">
            <w:pPr>
              <w:keepNext w:val="0"/>
              <w:keepLines w:val="0"/>
              <w:pageBreakBefore w:val="0"/>
              <w:kinsoku/>
              <w:wordWrap/>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color w:val="000000"/>
                <w:sz w:val="21"/>
                <w:szCs w:val="21"/>
                <w:highlight w:val="none"/>
                <w:lang w:val="en-US" w:eastAsia="zh-CN"/>
              </w:rPr>
              <w:t>商务部分得分（20分）</w:t>
            </w:r>
          </w:p>
        </w:tc>
        <w:tc>
          <w:tcPr>
            <w:tcW w:w="1755" w:type="dxa"/>
            <w:tcBorders>
              <w:left w:val="single" w:color="auto" w:sz="4" w:space="0"/>
            </w:tcBorders>
            <w:shd w:val="clear" w:color="auto" w:fill="auto"/>
            <w:noWrap w:val="0"/>
            <w:vAlign w:val="center"/>
          </w:tcPr>
          <w:p w14:paraId="73FE8D63">
            <w:pPr>
              <w:keepNext w:val="0"/>
              <w:keepLines w:val="0"/>
              <w:pageBreakBefore w:val="0"/>
              <w:kinsoku/>
              <w:wordWrap/>
              <w:autoSpaceDE/>
              <w:autoSpaceDN/>
              <w:bidi w:val="0"/>
              <w:spacing w:line="240" w:lineRule="auto"/>
              <w:jc w:val="center"/>
              <w:textAlignment w:val="auto"/>
              <w:rPr>
                <w:rFonts w:hint="eastAsia" w:ascii="宋体" w:hAnsi="宋体" w:cs="宋体"/>
                <w:sz w:val="21"/>
                <w:szCs w:val="21"/>
                <w:lang w:val="en-US" w:eastAsia="zh-CN"/>
              </w:rPr>
            </w:pPr>
            <w:r>
              <w:rPr>
                <w:rFonts w:hint="eastAsia" w:ascii="宋体" w:hAnsi="宋体" w:cs="宋体"/>
                <w:sz w:val="21"/>
                <w:szCs w:val="21"/>
                <w:lang w:val="en-US" w:eastAsia="zh-CN"/>
              </w:rPr>
              <w:t>施工安全</w:t>
            </w:r>
          </w:p>
          <w:p w14:paraId="7F4D088D">
            <w:pPr>
              <w:keepNext w:val="0"/>
              <w:keepLines w:val="0"/>
              <w:pageBreakBefore w:val="0"/>
              <w:kinsoku/>
              <w:wordWrap/>
              <w:autoSpaceDE/>
              <w:autoSpaceDN/>
              <w:bidi w:val="0"/>
              <w:spacing w:line="240" w:lineRule="auto"/>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w:t>
            </w:r>
            <w:r>
              <w:rPr>
                <w:rFonts w:hint="eastAsia" w:ascii="宋体" w:hAnsi="宋体" w:cs="宋体"/>
                <w:sz w:val="21"/>
                <w:szCs w:val="21"/>
                <w:lang w:val="en-US" w:eastAsia="zh-CN"/>
              </w:rPr>
              <w:t>8</w:t>
            </w:r>
            <w:r>
              <w:rPr>
                <w:rFonts w:hint="eastAsia" w:ascii="宋体" w:hAnsi="宋体" w:eastAsia="宋体" w:cs="宋体"/>
                <w:sz w:val="21"/>
                <w:szCs w:val="21"/>
              </w:rPr>
              <w:t>分）</w:t>
            </w:r>
          </w:p>
        </w:tc>
        <w:tc>
          <w:tcPr>
            <w:tcW w:w="6945" w:type="dxa"/>
            <w:tcBorders>
              <w:left w:val="single" w:color="auto" w:sz="4" w:space="0"/>
            </w:tcBorders>
            <w:shd w:val="clear" w:color="auto" w:fill="auto"/>
            <w:noWrap w:val="0"/>
            <w:vAlign w:val="center"/>
          </w:tcPr>
          <w:p w14:paraId="2D644368">
            <w:pPr>
              <w:keepNext w:val="0"/>
              <w:keepLines w:val="0"/>
              <w:pageBreakBefore w:val="0"/>
              <w:kinsoku/>
              <w:wordWrap/>
              <w:autoSpaceDE/>
              <w:autoSpaceDN/>
              <w:bidi w:val="0"/>
              <w:spacing w:line="240" w:lineRule="auto"/>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color w:val="000000"/>
                <w:sz w:val="21"/>
                <w:szCs w:val="21"/>
                <w:highlight w:val="none"/>
                <w:lang w:val="en-US" w:eastAsia="zh-CN"/>
              </w:rPr>
              <w:t>施工期间，加强安全防护措施，保证安全文明施工，不发生各种安全事故，承担安全文明施工费用，且保证措施合理可行。 (0-</w:t>
            </w:r>
            <w:r>
              <w:rPr>
                <w:rFonts w:hint="eastAsia" w:ascii="宋体" w:hAnsi="宋体" w:cs="宋体"/>
                <w:color w:val="000000"/>
                <w:sz w:val="21"/>
                <w:szCs w:val="21"/>
                <w:highlight w:val="none"/>
                <w:lang w:val="en-US" w:eastAsia="zh-CN"/>
              </w:rPr>
              <w:t>8</w:t>
            </w:r>
            <w:r>
              <w:rPr>
                <w:rFonts w:hint="eastAsia" w:ascii="宋体" w:hAnsi="宋体" w:eastAsia="宋体" w:cs="宋体"/>
                <w:color w:val="000000"/>
                <w:sz w:val="21"/>
                <w:szCs w:val="21"/>
                <w:highlight w:val="none"/>
                <w:lang w:val="en-US" w:eastAsia="zh-CN"/>
              </w:rPr>
              <w:t>分)</w:t>
            </w:r>
          </w:p>
        </w:tc>
      </w:tr>
      <w:tr w14:paraId="087FD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6" w:hRule="atLeast"/>
        </w:trPr>
        <w:tc>
          <w:tcPr>
            <w:tcW w:w="945" w:type="dxa"/>
            <w:vMerge w:val="continue"/>
            <w:tcBorders>
              <w:left w:val="single" w:color="auto" w:sz="4" w:space="0"/>
            </w:tcBorders>
            <w:noWrap w:val="0"/>
            <w:vAlign w:val="center"/>
          </w:tcPr>
          <w:p w14:paraId="0FB74CA0">
            <w:pPr>
              <w:pStyle w:val="8"/>
              <w:keepNext w:val="0"/>
              <w:keepLines w:val="0"/>
              <w:pageBreakBefore w:val="0"/>
              <w:kinsoku/>
              <w:wordWrap/>
              <w:autoSpaceDE/>
              <w:autoSpaceDN/>
              <w:bidi w:val="0"/>
              <w:spacing w:line="240" w:lineRule="auto"/>
              <w:textAlignment w:val="auto"/>
              <w:rPr>
                <w:rFonts w:hint="eastAsia" w:ascii="宋体" w:hAnsi="宋体" w:eastAsia="宋体" w:cs="宋体"/>
                <w:color w:val="000000"/>
                <w:sz w:val="21"/>
                <w:szCs w:val="21"/>
                <w:highlight w:val="none"/>
                <w:lang w:eastAsia="zh-CN"/>
              </w:rPr>
            </w:pPr>
          </w:p>
        </w:tc>
        <w:tc>
          <w:tcPr>
            <w:tcW w:w="791" w:type="dxa"/>
            <w:vMerge w:val="continue"/>
            <w:tcBorders>
              <w:left w:val="single" w:color="auto" w:sz="4" w:space="0"/>
            </w:tcBorders>
            <w:shd w:val="clear" w:color="auto" w:fill="auto"/>
            <w:noWrap w:val="0"/>
            <w:vAlign w:val="center"/>
          </w:tcPr>
          <w:p w14:paraId="5718AB30">
            <w:pPr>
              <w:pStyle w:val="8"/>
              <w:keepNext w:val="0"/>
              <w:keepLines w:val="0"/>
              <w:pageBreakBefore w:val="0"/>
              <w:kinsoku/>
              <w:wordWrap/>
              <w:autoSpaceDE/>
              <w:autoSpaceDN/>
              <w:bidi w:val="0"/>
              <w:spacing w:line="240" w:lineRule="auto"/>
              <w:textAlignment w:val="auto"/>
              <w:rPr>
                <w:rFonts w:hint="eastAsia" w:ascii="宋体" w:hAnsi="宋体" w:eastAsia="宋体" w:cs="宋体"/>
                <w:color w:val="000000"/>
                <w:sz w:val="21"/>
                <w:szCs w:val="21"/>
                <w:highlight w:val="none"/>
                <w:lang w:eastAsia="zh-CN"/>
              </w:rPr>
            </w:pPr>
          </w:p>
        </w:tc>
        <w:tc>
          <w:tcPr>
            <w:tcW w:w="1755" w:type="dxa"/>
            <w:tcBorders>
              <w:left w:val="single" w:color="auto" w:sz="4" w:space="0"/>
            </w:tcBorders>
            <w:shd w:val="clear" w:color="auto" w:fill="auto"/>
            <w:noWrap w:val="0"/>
            <w:vAlign w:val="center"/>
          </w:tcPr>
          <w:p w14:paraId="7CF0AD8D">
            <w:pPr>
              <w:keepNext w:val="0"/>
              <w:keepLines w:val="0"/>
              <w:pageBreakBefore w:val="0"/>
              <w:kinsoku/>
              <w:wordWrap/>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服务承诺</w:t>
            </w:r>
          </w:p>
          <w:p w14:paraId="2A205FB1">
            <w:pPr>
              <w:keepNext w:val="0"/>
              <w:keepLines w:val="0"/>
              <w:pageBreakBefore w:val="0"/>
              <w:kinsoku/>
              <w:wordWrap/>
              <w:autoSpaceDE/>
              <w:autoSpaceDN/>
              <w:bidi w:val="0"/>
              <w:spacing w:line="240" w:lineRule="auto"/>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w:t>
            </w:r>
            <w:r>
              <w:rPr>
                <w:rFonts w:hint="eastAsia" w:ascii="宋体" w:hAnsi="宋体" w:cs="宋体"/>
                <w:sz w:val="21"/>
                <w:szCs w:val="21"/>
                <w:lang w:val="en-US" w:eastAsia="zh-CN"/>
              </w:rPr>
              <w:t>7</w:t>
            </w:r>
            <w:r>
              <w:rPr>
                <w:rFonts w:hint="eastAsia" w:ascii="宋体" w:hAnsi="宋体" w:eastAsia="宋体" w:cs="宋体"/>
                <w:sz w:val="21"/>
                <w:szCs w:val="21"/>
              </w:rPr>
              <w:t>分）</w:t>
            </w:r>
          </w:p>
        </w:tc>
        <w:tc>
          <w:tcPr>
            <w:tcW w:w="6945" w:type="dxa"/>
            <w:tcBorders>
              <w:left w:val="single" w:color="auto" w:sz="4" w:space="0"/>
            </w:tcBorders>
            <w:shd w:val="clear" w:color="auto" w:fill="auto"/>
            <w:noWrap w:val="0"/>
            <w:vAlign w:val="center"/>
          </w:tcPr>
          <w:p w14:paraId="5348FBE8">
            <w:pPr>
              <w:numPr>
                <w:ilvl w:val="0"/>
                <w:numId w:val="0"/>
              </w:numPr>
              <w:rPr>
                <w:rFonts w:hint="eastAsia" w:ascii="宋体" w:hAnsi="宋体" w:eastAsia="宋体" w:cs="宋体"/>
                <w:kern w:val="2"/>
                <w:sz w:val="21"/>
                <w:szCs w:val="21"/>
                <w:lang w:val="en-US" w:eastAsia="zh-CN" w:bidi="ar-SA"/>
              </w:rPr>
            </w:pPr>
            <w:r>
              <w:rPr>
                <w:rFonts w:hint="eastAsia" w:ascii="宋体" w:hAnsi="宋体"/>
                <w:color w:val="000000"/>
                <w:szCs w:val="21"/>
              </w:rPr>
              <w:t>根据投标人制定的售后服务方案（服务体系、响应方式、响应时间、服务质量、质量保证体系及风险控制体系等）的完整性、可靠性以及服务承诺的合理性、可行性等进行综合评价</w:t>
            </w:r>
            <w:r>
              <w:rPr>
                <w:rFonts w:hint="eastAsia" w:ascii="宋体" w:hAnsi="宋体"/>
                <w:color w:val="000000"/>
                <w:szCs w:val="21"/>
                <w:lang w:eastAsia="zh-CN"/>
              </w:rPr>
              <w:t>（</w:t>
            </w:r>
            <w:r>
              <w:rPr>
                <w:rFonts w:hint="eastAsia" w:ascii="宋体" w:hAnsi="宋体"/>
                <w:color w:val="000000"/>
                <w:szCs w:val="21"/>
                <w:lang w:val="en-US" w:eastAsia="zh-CN"/>
              </w:rPr>
              <w:t>0-7分）</w:t>
            </w:r>
            <w:r>
              <w:rPr>
                <w:rFonts w:hint="eastAsia" w:ascii="宋体" w:hAnsi="宋体"/>
                <w:color w:val="000000"/>
                <w:szCs w:val="21"/>
              </w:rPr>
              <w:t>。</w:t>
            </w:r>
          </w:p>
        </w:tc>
      </w:tr>
      <w:tr w14:paraId="6025C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6" w:hRule="atLeast"/>
        </w:trPr>
        <w:tc>
          <w:tcPr>
            <w:tcW w:w="945" w:type="dxa"/>
            <w:vMerge w:val="continue"/>
            <w:tcBorders>
              <w:left w:val="single" w:color="auto" w:sz="4" w:space="0"/>
            </w:tcBorders>
            <w:noWrap w:val="0"/>
            <w:vAlign w:val="center"/>
          </w:tcPr>
          <w:p w14:paraId="0A9ACBB1">
            <w:pPr>
              <w:pStyle w:val="8"/>
              <w:keepNext w:val="0"/>
              <w:keepLines w:val="0"/>
              <w:pageBreakBefore w:val="0"/>
              <w:kinsoku/>
              <w:wordWrap/>
              <w:autoSpaceDE/>
              <w:autoSpaceDN/>
              <w:bidi w:val="0"/>
              <w:spacing w:line="240" w:lineRule="auto"/>
              <w:textAlignment w:val="auto"/>
              <w:rPr>
                <w:rFonts w:hint="eastAsia" w:ascii="宋体" w:hAnsi="宋体" w:eastAsia="宋体" w:cs="宋体"/>
                <w:color w:val="000000"/>
                <w:sz w:val="21"/>
                <w:szCs w:val="21"/>
                <w:highlight w:val="none"/>
                <w:lang w:eastAsia="zh-CN"/>
              </w:rPr>
            </w:pPr>
          </w:p>
        </w:tc>
        <w:tc>
          <w:tcPr>
            <w:tcW w:w="791" w:type="dxa"/>
            <w:vMerge w:val="continue"/>
            <w:tcBorders>
              <w:left w:val="single" w:color="auto" w:sz="4" w:space="0"/>
            </w:tcBorders>
            <w:shd w:val="clear" w:color="auto" w:fill="auto"/>
            <w:noWrap w:val="0"/>
            <w:vAlign w:val="center"/>
          </w:tcPr>
          <w:p w14:paraId="3ED44241">
            <w:pPr>
              <w:pStyle w:val="8"/>
              <w:keepNext w:val="0"/>
              <w:keepLines w:val="0"/>
              <w:pageBreakBefore w:val="0"/>
              <w:kinsoku/>
              <w:wordWrap/>
              <w:autoSpaceDE/>
              <w:autoSpaceDN/>
              <w:bidi w:val="0"/>
              <w:spacing w:line="240" w:lineRule="auto"/>
              <w:textAlignment w:val="auto"/>
              <w:rPr>
                <w:rFonts w:hint="eastAsia" w:ascii="宋体" w:hAnsi="宋体" w:eastAsia="宋体" w:cs="宋体"/>
                <w:color w:val="000000"/>
                <w:sz w:val="21"/>
                <w:szCs w:val="21"/>
                <w:highlight w:val="none"/>
                <w:lang w:eastAsia="zh-CN"/>
              </w:rPr>
            </w:pPr>
          </w:p>
        </w:tc>
        <w:tc>
          <w:tcPr>
            <w:tcW w:w="1755" w:type="dxa"/>
            <w:tcBorders>
              <w:left w:val="single" w:color="auto" w:sz="4" w:space="0"/>
            </w:tcBorders>
            <w:shd w:val="clear" w:color="auto" w:fill="auto"/>
            <w:noWrap w:val="0"/>
            <w:vAlign w:val="center"/>
          </w:tcPr>
          <w:p w14:paraId="001AA419">
            <w:pPr>
              <w:keepNext w:val="0"/>
              <w:keepLines w:val="0"/>
              <w:pageBreakBefore w:val="0"/>
              <w:kinsoku/>
              <w:wordWrap/>
              <w:autoSpaceDE/>
              <w:autoSpaceDN/>
              <w:bidi w:val="0"/>
              <w:spacing w:line="240" w:lineRule="auto"/>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优惠（</w:t>
            </w:r>
            <w:r>
              <w:rPr>
                <w:rFonts w:hint="eastAsia" w:ascii="宋体" w:hAnsi="宋体" w:eastAsia="宋体" w:cs="宋体"/>
                <w:sz w:val="21"/>
                <w:szCs w:val="21"/>
                <w:lang w:val="en-US" w:eastAsia="zh-CN"/>
              </w:rPr>
              <w:t>5</w:t>
            </w:r>
            <w:r>
              <w:rPr>
                <w:rFonts w:hint="eastAsia" w:ascii="宋体" w:hAnsi="宋体" w:eastAsia="宋体" w:cs="宋体"/>
                <w:sz w:val="21"/>
                <w:szCs w:val="21"/>
              </w:rPr>
              <w:t>分）</w:t>
            </w:r>
          </w:p>
        </w:tc>
        <w:tc>
          <w:tcPr>
            <w:tcW w:w="6945" w:type="dxa"/>
            <w:tcBorders>
              <w:left w:val="single" w:color="auto" w:sz="4" w:space="0"/>
            </w:tcBorders>
            <w:shd w:val="clear" w:color="auto" w:fill="auto"/>
            <w:noWrap w:val="0"/>
            <w:vAlign w:val="center"/>
          </w:tcPr>
          <w:p w14:paraId="1FB4774B">
            <w:pPr>
              <w:keepNext w:val="0"/>
              <w:keepLines w:val="0"/>
              <w:pageBreakBefore w:val="0"/>
              <w:kinsoku/>
              <w:wordWrap/>
              <w:autoSpaceDE/>
              <w:autoSpaceDN/>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eastAsia="zh-CN"/>
              </w:rPr>
              <w:t>、</w:t>
            </w:r>
            <w:r>
              <w:rPr>
                <w:rFonts w:hint="eastAsia" w:ascii="宋体" w:hAnsi="宋体" w:eastAsia="宋体" w:cs="宋体"/>
                <w:sz w:val="21"/>
                <w:szCs w:val="21"/>
              </w:rPr>
              <w:t>优惠承诺应是书面的符合项目实际情况，确保依法依规，优惠合理，详实可行（0-</w:t>
            </w:r>
            <w:r>
              <w:rPr>
                <w:rFonts w:hint="eastAsia" w:ascii="宋体" w:hAnsi="宋体" w:eastAsia="宋体" w:cs="宋体"/>
                <w:sz w:val="21"/>
                <w:szCs w:val="21"/>
                <w:lang w:val="en-US" w:eastAsia="zh-CN"/>
              </w:rPr>
              <w:t>3</w:t>
            </w:r>
            <w:r>
              <w:rPr>
                <w:rFonts w:hint="eastAsia" w:ascii="宋体" w:hAnsi="宋体" w:eastAsia="宋体" w:cs="宋体"/>
                <w:sz w:val="21"/>
                <w:szCs w:val="21"/>
              </w:rPr>
              <w:t>分）。</w:t>
            </w:r>
          </w:p>
          <w:p w14:paraId="3B210FAA">
            <w:pPr>
              <w:keepNext w:val="0"/>
              <w:keepLines w:val="0"/>
              <w:pageBreakBefore w:val="0"/>
              <w:kinsoku/>
              <w:wordWrap/>
              <w:autoSpaceDE/>
              <w:autoSpaceDN/>
              <w:bidi w:val="0"/>
              <w:spacing w:line="240" w:lineRule="auto"/>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2</w:t>
            </w:r>
            <w:r>
              <w:rPr>
                <w:rFonts w:hint="eastAsia" w:ascii="宋体" w:hAnsi="宋体" w:eastAsia="宋体" w:cs="宋体"/>
                <w:sz w:val="21"/>
                <w:szCs w:val="21"/>
                <w:lang w:eastAsia="zh-CN"/>
              </w:rPr>
              <w:t>、</w:t>
            </w:r>
            <w:r>
              <w:rPr>
                <w:rFonts w:hint="eastAsia" w:ascii="宋体" w:hAnsi="宋体" w:eastAsia="宋体" w:cs="宋体"/>
                <w:sz w:val="21"/>
                <w:szCs w:val="21"/>
              </w:rPr>
              <w:t>承诺在保修期满后每增加1年免费保修期加1分，本项最高得2分。</w:t>
            </w:r>
          </w:p>
        </w:tc>
      </w:tr>
      <w:tr w14:paraId="6934F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945" w:type="dxa"/>
            <w:vMerge w:val="continue"/>
            <w:tcBorders>
              <w:left w:val="single" w:color="auto" w:sz="4" w:space="0"/>
            </w:tcBorders>
            <w:noWrap w:val="0"/>
            <w:vAlign w:val="center"/>
          </w:tcPr>
          <w:p w14:paraId="4481B9E2">
            <w:pPr>
              <w:keepNext w:val="0"/>
              <w:keepLines w:val="0"/>
              <w:pageBreakBefore w:val="0"/>
              <w:kinsoku/>
              <w:wordWrap/>
              <w:autoSpaceDE/>
              <w:autoSpaceDN/>
              <w:bidi w:val="0"/>
              <w:snapToGrid w:val="0"/>
              <w:spacing w:line="240" w:lineRule="auto"/>
              <w:textAlignment w:val="auto"/>
              <w:rPr>
                <w:rFonts w:hint="eastAsia" w:ascii="宋体" w:hAnsi="宋体" w:eastAsia="宋体" w:cs="宋体"/>
                <w:sz w:val="21"/>
                <w:szCs w:val="21"/>
              </w:rPr>
            </w:pPr>
          </w:p>
        </w:tc>
        <w:tc>
          <w:tcPr>
            <w:tcW w:w="791" w:type="dxa"/>
            <w:vMerge w:val="continue"/>
            <w:tcBorders>
              <w:left w:val="single" w:color="auto" w:sz="4" w:space="0"/>
            </w:tcBorders>
            <w:noWrap w:val="0"/>
            <w:vAlign w:val="center"/>
          </w:tcPr>
          <w:p w14:paraId="0DA29A68">
            <w:pPr>
              <w:keepNext w:val="0"/>
              <w:keepLines w:val="0"/>
              <w:pageBreakBefore w:val="0"/>
              <w:kinsoku/>
              <w:wordWrap/>
              <w:autoSpaceDE/>
              <w:autoSpaceDN/>
              <w:bidi w:val="0"/>
              <w:snapToGrid w:val="0"/>
              <w:spacing w:line="240" w:lineRule="auto"/>
              <w:textAlignment w:val="auto"/>
              <w:rPr>
                <w:rFonts w:hint="eastAsia" w:ascii="宋体" w:hAnsi="宋体" w:eastAsia="宋体" w:cs="宋体"/>
                <w:sz w:val="21"/>
                <w:szCs w:val="21"/>
              </w:rPr>
            </w:pPr>
          </w:p>
        </w:tc>
        <w:tc>
          <w:tcPr>
            <w:tcW w:w="8700" w:type="dxa"/>
            <w:gridSpan w:val="2"/>
            <w:tcBorders>
              <w:left w:val="single" w:color="auto" w:sz="4" w:space="0"/>
            </w:tcBorders>
            <w:shd w:val="clear" w:color="auto" w:fill="auto"/>
            <w:noWrap w:val="0"/>
            <w:vAlign w:val="center"/>
          </w:tcPr>
          <w:p w14:paraId="6D104A4C">
            <w:pPr>
              <w:keepNext w:val="0"/>
              <w:keepLines w:val="0"/>
              <w:pageBreakBefore w:val="0"/>
              <w:kinsoku/>
              <w:wordWrap/>
              <w:autoSpaceDE/>
              <w:autoSpaceDN/>
              <w:bidi w:val="0"/>
              <w:spacing w:line="240" w:lineRule="auto"/>
              <w:jc w:val="left"/>
              <w:textAlignment w:val="auto"/>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sz w:val="21"/>
                <w:szCs w:val="21"/>
              </w:rPr>
              <w:t>注：优惠、服务承诺，缺项得0分。</w:t>
            </w:r>
          </w:p>
        </w:tc>
      </w:tr>
      <w:tr w14:paraId="0B6B5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trPr>
        <w:tc>
          <w:tcPr>
            <w:tcW w:w="10436" w:type="dxa"/>
            <w:gridSpan w:val="4"/>
            <w:tcBorders>
              <w:left w:val="single" w:color="auto" w:sz="4" w:space="0"/>
            </w:tcBorders>
            <w:noWrap w:val="0"/>
            <w:vAlign w:val="center"/>
          </w:tcPr>
          <w:p w14:paraId="626D3433">
            <w:pPr>
              <w:keepNext w:val="0"/>
              <w:keepLines w:val="0"/>
              <w:pageBreakBefore w:val="0"/>
              <w:kinsoku/>
              <w:wordWrap/>
              <w:autoSpaceDE/>
              <w:autoSpaceDN/>
              <w:bidi w:val="0"/>
              <w:snapToGrid w:val="0"/>
              <w:spacing w:line="240" w:lineRule="auto"/>
              <w:textAlignment w:val="auto"/>
              <w:rPr>
                <w:rFonts w:hint="eastAsia" w:ascii="宋体" w:hAnsi="宋体" w:eastAsia="宋体" w:cs="宋体"/>
                <w:sz w:val="21"/>
                <w:szCs w:val="21"/>
              </w:rPr>
            </w:pPr>
            <w:bookmarkStart w:id="23" w:name="_Toc11760"/>
            <w:bookmarkStart w:id="24" w:name="_Toc321608397"/>
            <w:bookmarkStart w:id="25" w:name="_Toc17263"/>
            <w:r>
              <w:rPr>
                <w:rFonts w:hint="eastAsia" w:ascii="宋体" w:hAnsi="宋体" w:eastAsia="宋体" w:cs="宋体"/>
                <w:sz w:val="21"/>
                <w:szCs w:val="21"/>
              </w:rPr>
              <w:t>供应商的最终得分=所有评委的算术平均值即为该供应商的最终得分。</w:t>
            </w:r>
          </w:p>
        </w:tc>
      </w:tr>
    </w:tbl>
    <w:p w14:paraId="3CF899F1">
      <w:pPr>
        <w:keepNext w:val="0"/>
        <w:keepLines w:val="0"/>
        <w:pageBreakBefore w:val="0"/>
        <w:kinsoku/>
        <w:wordWrap/>
        <w:autoSpaceDE/>
        <w:autoSpaceDN/>
        <w:bidi w:val="0"/>
        <w:spacing w:line="240" w:lineRule="auto"/>
        <w:ind w:firstLine="420" w:firstLineChars="200"/>
        <w:jc w:val="left"/>
        <w:textAlignment w:val="auto"/>
        <w:rPr>
          <w:rFonts w:hint="eastAsia" w:ascii="宋体" w:hAnsi="宋体" w:eastAsia="宋体" w:cs="宋体"/>
          <w:bCs/>
          <w:sz w:val="21"/>
          <w:szCs w:val="21"/>
        </w:rPr>
      </w:pPr>
      <w:r>
        <w:rPr>
          <w:rFonts w:hint="eastAsia" w:ascii="宋体" w:hAnsi="宋体" w:eastAsia="宋体" w:cs="宋体"/>
          <w:b/>
          <w:bCs/>
          <w:color w:val="000000"/>
          <w:sz w:val="21"/>
          <w:szCs w:val="21"/>
        </w:rPr>
        <w:t>比选方法</w:t>
      </w:r>
      <w:bookmarkEnd w:id="23"/>
      <w:bookmarkEnd w:id="24"/>
      <w:bookmarkEnd w:id="25"/>
      <w:r>
        <w:rPr>
          <w:rFonts w:hint="eastAsia" w:ascii="宋体" w:hAnsi="宋体" w:eastAsia="宋体" w:cs="宋体"/>
          <w:b/>
          <w:bCs/>
          <w:color w:val="000000"/>
          <w:sz w:val="21"/>
          <w:szCs w:val="21"/>
        </w:rPr>
        <w:t>：</w:t>
      </w:r>
      <w:r>
        <w:rPr>
          <w:rFonts w:hint="eastAsia" w:ascii="宋体" w:hAnsi="宋体" w:eastAsia="宋体" w:cs="宋体"/>
          <w:bCs/>
          <w:sz w:val="21"/>
          <w:szCs w:val="21"/>
        </w:rPr>
        <w:t>比选委员会按照本章规定的比选标准进行评审，初步评审通过后才能进入详细评审。比选委员会按照详细评审标准进行打分，并按供应商的最终得分由高到低顺序推荐中选候选人。</w:t>
      </w:r>
      <w:bookmarkStart w:id="26" w:name="_Toc91408652"/>
      <w:bookmarkStart w:id="27" w:name="_Toc321608400"/>
      <w:bookmarkStart w:id="28" w:name="_Toc72505755"/>
      <w:bookmarkStart w:id="29" w:name="_Toc355601367"/>
    </w:p>
    <w:p w14:paraId="25F2DF20">
      <w:pPr>
        <w:keepNext w:val="0"/>
        <w:keepLines w:val="0"/>
        <w:pageBreakBefore w:val="0"/>
        <w:kinsoku/>
        <w:wordWrap/>
        <w:autoSpaceDE/>
        <w:autoSpaceDN/>
        <w:bidi w:val="0"/>
        <w:spacing w:line="240" w:lineRule="auto"/>
        <w:ind w:firstLine="420" w:firstLineChars="200"/>
        <w:jc w:val="left"/>
        <w:textAlignment w:val="auto"/>
        <w:rPr>
          <w:rFonts w:hint="eastAsia" w:eastAsia="宋体"/>
          <w:lang w:val="en-US" w:eastAsia="zh-CN"/>
        </w:rPr>
      </w:pPr>
      <w:r>
        <w:rPr>
          <w:rFonts w:hint="eastAsia" w:ascii="宋体" w:hAnsi="宋体" w:eastAsia="宋体" w:cs="宋体"/>
          <w:bCs w:val="0"/>
          <w:sz w:val="21"/>
          <w:szCs w:val="21"/>
          <w:lang w:val="en-US" w:eastAsia="zh-CN"/>
        </w:rPr>
        <w:t>本次比选分两次报价，投标文件中为一次比选报价，</w:t>
      </w:r>
      <w:r>
        <w:rPr>
          <w:rFonts w:hint="eastAsia" w:ascii="宋体" w:hAnsi="宋体" w:eastAsia="宋体" w:cs="宋体"/>
          <w:bCs/>
          <w:sz w:val="21"/>
          <w:szCs w:val="21"/>
          <w:lang w:eastAsia="zh-CN"/>
        </w:rPr>
        <w:t>供应商</w:t>
      </w:r>
      <w:r>
        <w:rPr>
          <w:rFonts w:hint="eastAsia" w:ascii="宋体" w:hAnsi="宋体" w:eastAsia="宋体" w:cs="宋体"/>
          <w:bCs w:val="0"/>
          <w:sz w:val="21"/>
          <w:szCs w:val="21"/>
          <w:lang w:val="en-US" w:eastAsia="zh-CN"/>
        </w:rPr>
        <w:t>通过</w:t>
      </w:r>
      <w:r>
        <w:rPr>
          <w:rFonts w:hint="eastAsia" w:ascii="宋体" w:hAnsi="宋体" w:eastAsia="宋体" w:cs="宋体"/>
          <w:bCs/>
          <w:sz w:val="21"/>
          <w:szCs w:val="21"/>
        </w:rPr>
        <w:t>初步评审</w:t>
      </w:r>
      <w:r>
        <w:rPr>
          <w:rFonts w:hint="eastAsia" w:ascii="宋体" w:hAnsi="宋体" w:eastAsia="宋体" w:cs="宋体"/>
          <w:bCs/>
          <w:sz w:val="21"/>
          <w:szCs w:val="21"/>
          <w:lang w:eastAsia="zh-CN"/>
        </w:rPr>
        <w:t>后进行二次报价，最终比选报价参与评审。</w:t>
      </w:r>
    </w:p>
    <w:p w14:paraId="737E7130">
      <w:pPr>
        <w:numPr>
          <w:ilvl w:val="0"/>
          <w:numId w:val="1"/>
        </w:numPr>
        <w:spacing w:line="360" w:lineRule="auto"/>
        <w:ind w:firstLine="480" w:firstLineChars="200"/>
        <w:jc w:val="center"/>
        <w:outlineLvl w:val="0"/>
        <w:rPr>
          <w:rFonts w:hint="eastAsia" w:ascii="宋体" w:hAnsi="宋体" w:eastAsia="宋体" w:cs="宋体"/>
          <w:b/>
          <w:color w:val="auto"/>
          <w:spacing w:val="20"/>
          <w:kern w:val="0"/>
          <w:sz w:val="32"/>
          <w:szCs w:val="32"/>
          <w:lang w:val="en-US" w:eastAsia="zh-CN" w:bidi="ar-SA"/>
          <w14:shadow w14:blurRad="50800" w14:dist="38100" w14:dir="2700000" w14:sx="100000" w14:sy="100000" w14:kx="0" w14:ky="0" w14:algn="tl">
            <w14:srgbClr w14:val="000000">
              <w14:alpha w14:val="60000"/>
            </w14:srgbClr>
          </w14:shadow>
        </w:rPr>
      </w:pPr>
      <w:r>
        <w:rPr>
          <w:rFonts w:hint="eastAsia" w:ascii="宋体" w:hAnsi="宋体" w:cs="宋体"/>
          <w:bCs/>
          <w:sz w:val="24"/>
        </w:rPr>
        <w:br w:type="page"/>
      </w:r>
      <w:bookmarkStart w:id="30" w:name="_Toc7350"/>
      <w:r>
        <w:rPr>
          <w:rFonts w:hint="eastAsia" w:ascii="宋体" w:hAnsi="宋体" w:eastAsia="宋体" w:cs="宋体"/>
          <w:b/>
          <w:color w:val="auto"/>
          <w:spacing w:val="20"/>
          <w:kern w:val="0"/>
          <w:sz w:val="32"/>
          <w:szCs w:val="32"/>
          <w:lang w:val="en-US" w:eastAsia="zh-CN" w:bidi="ar-SA"/>
          <w14:shadow w14:blurRad="50800" w14:dist="38100" w14:dir="2700000" w14:sx="100000" w14:sy="100000" w14:kx="0" w14:ky="0" w14:algn="tl">
            <w14:srgbClr w14:val="000000">
              <w14:alpha w14:val="60000"/>
            </w14:srgbClr>
          </w14:shadow>
        </w:rPr>
        <w:t>具体施工内容</w:t>
      </w:r>
    </w:p>
    <w:p w14:paraId="058E6579">
      <w:pPr>
        <w:rPr>
          <w:rFonts w:hint="eastAsia"/>
          <w:lang w:val="en-US" w:eastAsia="zh-CN"/>
        </w:rPr>
      </w:pPr>
    </w:p>
    <w:tbl>
      <w:tblPr>
        <w:tblStyle w:val="19"/>
        <w:tblW w:w="7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641"/>
        <w:gridCol w:w="2007"/>
        <w:gridCol w:w="805"/>
        <w:gridCol w:w="776"/>
        <w:gridCol w:w="2985"/>
      </w:tblGrid>
      <w:tr w14:paraId="21274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atLeast"/>
          <w:jc w:val="center"/>
        </w:trPr>
        <w:tc>
          <w:tcPr>
            <w:tcW w:w="641" w:type="dxa"/>
            <w:noWrap w:val="0"/>
            <w:vAlign w:val="center"/>
          </w:tcPr>
          <w:p w14:paraId="31C84C77">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黑体" w:cs="Times New Roman"/>
                <w:sz w:val="24"/>
                <w:szCs w:val="24"/>
                <w:vertAlign w:val="baseline"/>
                <w:lang w:eastAsia="zh-CN"/>
              </w:rPr>
            </w:pPr>
            <w:r>
              <w:rPr>
                <w:rFonts w:hint="default" w:ascii="Times New Roman" w:hAnsi="Times New Roman" w:eastAsia="黑体" w:cs="Times New Roman"/>
                <w:sz w:val="24"/>
                <w:szCs w:val="24"/>
                <w:vertAlign w:val="baseline"/>
                <w:lang w:eastAsia="zh-CN"/>
              </w:rPr>
              <w:t>序号</w:t>
            </w:r>
          </w:p>
        </w:tc>
        <w:tc>
          <w:tcPr>
            <w:tcW w:w="2007" w:type="dxa"/>
            <w:noWrap w:val="0"/>
            <w:vAlign w:val="center"/>
          </w:tcPr>
          <w:p w14:paraId="7B6CEECD">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黑体" w:cs="Times New Roman"/>
                <w:sz w:val="24"/>
                <w:szCs w:val="24"/>
                <w:vertAlign w:val="baseline"/>
                <w:lang w:eastAsia="zh-CN"/>
              </w:rPr>
            </w:pPr>
            <w:r>
              <w:rPr>
                <w:rFonts w:hint="default" w:ascii="Times New Roman" w:hAnsi="Times New Roman" w:eastAsia="黑体" w:cs="Times New Roman"/>
                <w:sz w:val="24"/>
                <w:szCs w:val="24"/>
                <w:vertAlign w:val="baseline"/>
                <w:lang w:eastAsia="zh-CN"/>
              </w:rPr>
              <w:t>项目</w:t>
            </w:r>
          </w:p>
        </w:tc>
        <w:tc>
          <w:tcPr>
            <w:tcW w:w="805" w:type="dxa"/>
            <w:noWrap w:val="0"/>
            <w:vAlign w:val="center"/>
          </w:tcPr>
          <w:p w14:paraId="467124E4">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黑体" w:cs="Times New Roman"/>
                <w:sz w:val="24"/>
                <w:szCs w:val="24"/>
                <w:vertAlign w:val="baseline"/>
                <w:lang w:eastAsia="zh-CN"/>
              </w:rPr>
            </w:pPr>
            <w:r>
              <w:rPr>
                <w:rFonts w:hint="default" w:ascii="Times New Roman" w:hAnsi="Times New Roman" w:eastAsia="黑体" w:cs="Times New Roman"/>
                <w:sz w:val="24"/>
                <w:szCs w:val="24"/>
                <w:vertAlign w:val="baseline"/>
                <w:lang w:eastAsia="zh-CN"/>
              </w:rPr>
              <w:t>单位</w:t>
            </w:r>
          </w:p>
        </w:tc>
        <w:tc>
          <w:tcPr>
            <w:tcW w:w="776" w:type="dxa"/>
            <w:noWrap w:val="0"/>
            <w:vAlign w:val="center"/>
          </w:tcPr>
          <w:p w14:paraId="2A093B14">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黑体" w:cs="Times New Roman"/>
                <w:sz w:val="24"/>
                <w:szCs w:val="24"/>
                <w:vertAlign w:val="baseline"/>
                <w:lang w:eastAsia="zh-CN"/>
              </w:rPr>
            </w:pPr>
            <w:r>
              <w:rPr>
                <w:rFonts w:hint="default" w:ascii="Times New Roman" w:hAnsi="Times New Roman" w:eastAsia="黑体" w:cs="Times New Roman"/>
                <w:sz w:val="24"/>
                <w:szCs w:val="24"/>
                <w:vertAlign w:val="baseline"/>
                <w:lang w:eastAsia="zh-CN"/>
              </w:rPr>
              <w:t>数量</w:t>
            </w:r>
          </w:p>
        </w:tc>
        <w:tc>
          <w:tcPr>
            <w:tcW w:w="2985" w:type="dxa"/>
            <w:noWrap w:val="0"/>
            <w:vAlign w:val="center"/>
          </w:tcPr>
          <w:p w14:paraId="6BC5FF64">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黑体" w:cs="Times New Roman"/>
                <w:sz w:val="24"/>
                <w:szCs w:val="24"/>
                <w:vertAlign w:val="baseline"/>
                <w:lang w:eastAsia="zh-CN"/>
              </w:rPr>
            </w:pPr>
            <w:r>
              <w:rPr>
                <w:rFonts w:hint="default" w:ascii="Times New Roman" w:hAnsi="Times New Roman" w:eastAsia="黑体" w:cs="Times New Roman"/>
                <w:sz w:val="24"/>
                <w:szCs w:val="24"/>
                <w:vertAlign w:val="baseline"/>
                <w:lang w:eastAsia="zh-CN"/>
              </w:rPr>
              <w:t>备注</w:t>
            </w:r>
          </w:p>
        </w:tc>
      </w:tr>
      <w:tr w14:paraId="01089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atLeast"/>
          <w:jc w:val="center"/>
        </w:trPr>
        <w:tc>
          <w:tcPr>
            <w:tcW w:w="641" w:type="dxa"/>
            <w:noWrap w:val="0"/>
            <w:vAlign w:val="center"/>
          </w:tcPr>
          <w:p w14:paraId="44755DB7">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default" w:ascii="Times New Roman" w:hAnsi="Times New Roman" w:eastAsia="仿宋_GB2312" w:cs="Times New Roman"/>
                <w:sz w:val="24"/>
                <w:szCs w:val="24"/>
                <w:vertAlign w:val="baseline"/>
                <w:lang w:val="en-US" w:eastAsia="zh-CN"/>
              </w:rPr>
              <w:t>1</w:t>
            </w:r>
          </w:p>
        </w:tc>
        <w:tc>
          <w:tcPr>
            <w:tcW w:w="2007" w:type="dxa"/>
            <w:noWrap w:val="0"/>
            <w:vAlign w:val="center"/>
          </w:tcPr>
          <w:p w14:paraId="6B4A4BFB">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eastAsia="zh-CN"/>
              </w:rPr>
            </w:pPr>
            <w:r>
              <w:rPr>
                <w:rFonts w:hint="default" w:ascii="Times New Roman" w:hAnsi="Times New Roman" w:eastAsia="仿宋_GB2312" w:cs="Times New Roman"/>
                <w:sz w:val="24"/>
                <w:szCs w:val="24"/>
                <w:vertAlign w:val="baseline"/>
                <w:lang w:eastAsia="zh-CN"/>
              </w:rPr>
              <w:t>拆除</w:t>
            </w:r>
          </w:p>
        </w:tc>
        <w:tc>
          <w:tcPr>
            <w:tcW w:w="805" w:type="dxa"/>
            <w:noWrap w:val="0"/>
            <w:vAlign w:val="center"/>
          </w:tcPr>
          <w:p w14:paraId="3084CB86">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default" w:ascii="Times New Roman" w:hAnsi="Times New Roman" w:eastAsia="仿宋_GB2312" w:cs="Times New Roman"/>
                <w:sz w:val="24"/>
                <w:szCs w:val="24"/>
                <w:vertAlign w:val="baseline"/>
                <w:lang w:val="en-US" w:eastAsia="zh-CN"/>
              </w:rPr>
              <w:t>项</w:t>
            </w:r>
          </w:p>
        </w:tc>
        <w:tc>
          <w:tcPr>
            <w:tcW w:w="776" w:type="dxa"/>
            <w:noWrap w:val="0"/>
            <w:vAlign w:val="center"/>
          </w:tcPr>
          <w:p w14:paraId="7B716FD2">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default" w:ascii="Times New Roman" w:hAnsi="Times New Roman" w:eastAsia="仿宋_GB2312" w:cs="Times New Roman"/>
                <w:sz w:val="24"/>
                <w:szCs w:val="24"/>
                <w:vertAlign w:val="baseline"/>
                <w:lang w:val="en-US" w:eastAsia="zh-CN"/>
              </w:rPr>
              <w:t>1</w:t>
            </w:r>
          </w:p>
        </w:tc>
        <w:tc>
          <w:tcPr>
            <w:tcW w:w="2985" w:type="dxa"/>
            <w:noWrap w:val="0"/>
            <w:vAlign w:val="center"/>
          </w:tcPr>
          <w:p w14:paraId="008182B4">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eastAsia="zh-CN"/>
              </w:rPr>
            </w:pPr>
            <w:r>
              <w:rPr>
                <w:rFonts w:hint="default" w:ascii="Times New Roman" w:hAnsi="Times New Roman" w:eastAsia="仿宋_GB2312" w:cs="Times New Roman"/>
                <w:sz w:val="24"/>
                <w:szCs w:val="24"/>
                <w:vertAlign w:val="baseline"/>
                <w:lang w:eastAsia="zh-CN"/>
              </w:rPr>
              <w:t>原井道内杂物拆除，原门拆除，垃圾清运</w:t>
            </w:r>
          </w:p>
        </w:tc>
      </w:tr>
      <w:tr w14:paraId="3D660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atLeast"/>
          <w:jc w:val="center"/>
        </w:trPr>
        <w:tc>
          <w:tcPr>
            <w:tcW w:w="641" w:type="dxa"/>
            <w:noWrap w:val="0"/>
            <w:vAlign w:val="center"/>
          </w:tcPr>
          <w:p w14:paraId="74E87F5E">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default" w:ascii="Times New Roman" w:hAnsi="Times New Roman" w:eastAsia="仿宋_GB2312" w:cs="Times New Roman"/>
                <w:sz w:val="24"/>
                <w:szCs w:val="24"/>
                <w:vertAlign w:val="baseline"/>
                <w:lang w:val="en-US" w:eastAsia="zh-CN"/>
              </w:rPr>
              <w:t>2</w:t>
            </w:r>
          </w:p>
        </w:tc>
        <w:tc>
          <w:tcPr>
            <w:tcW w:w="2007" w:type="dxa"/>
            <w:noWrap w:val="0"/>
            <w:vAlign w:val="center"/>
          </w:tcPr>
          <w:p w14:paraId="61BC3A68">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eastAsia="zh-CN"/>
              </w:rPr>
            </w:pPr>
            <w:r>
              <w:rPr>
                <w:rFonts w:hint="default" w:ascii="Times New Roman" w:hAnsi="Times New Roman" w:eastAsia="仿宋_GB2312" w:cs="Times New Roman"/>
                <w:sz w:val="24"/>
                <w:szCs w:val="24"/>
                <w:vertAlign w:val="baseline"/>
                <w:lang w:eastAsia="zh-CN"/>
              </w:rPr>
              <w:t>桥架</w:t>
            </w:r>
          </w:p>
        </w:tc>
        <w:tc>
          <w:tcPr>
            <w:tcW w:w="805" w:type="dxa"/>
            <w:noWrap w:val="0"/>
            <w:vAlign w:val="center"/>
          </w:tcPr>
          <w:p w14:paraId="2D1D2E3F">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default" w:ascii="Times New Roman" w:hAnsi="Times New Roman" w:eastAsia="仿宋_GB2312" w:cs="Times New Roman"/>
                <w:sz w:val="24"/>
                <w:szCs w:val="24"/>
                <w:vertAlign w:val="baseline"/>
                <w:lang w:val="en-US" w:eastAsia="zh-CN"/>
              </w:rPr>
              <w:t>米</w:t>
            </w:r>
          </w:p>
        </w:tc>
        <w:tc>
          <w:tcPr>
            <w:tcW w:w="776" w:type="dxa"/>
            <w:noWrap w:val="0"/>
            <w:vAlign w:val="center"/>
          </w:tcPr>
          <w:p w14:paraId="53BC3A1E">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default" w:ascii="Times New Roman" w:hAnsi="Times New Roman" w:eastAsia="仿宋_GB2312" w:cs="Times New Roman"/>
                <w:sz w:val="24"/>
                <w:vertAlign w:val="baseline"/>
                <w:lang w:val="en-US" w:eastAsia="zh-CN"/>
              </w:rPr>
              <w:t>146</w:t>
            </w:r>
          </w:p>
        </w:tc>
        <w:tc>
          <w:tcPr>
            <w:tcW w:w="2985" w:type="dxa"/>
            <w:noWrap w:val="0"/>
            <w:vAlign w:val="center"/>
          </w:tcPr>
          <w:p w14:paraId="2474DFDB">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default" w:ascii="Times New Roman" w:hAnsi="Times New Roman" w:eastAsia="仿宋_GB2312" w:cs="Times New Roman"/>
                <w:sz w:val="24"/>
                <w:szCs w:val="24"/>
                <w:vertAlign w:val="baseline"/>
                <w:lang w:val="en-US" w:eastAsia="zh-CN"/>
              </w:rPr>
              <w:t>200×150×2钢制桥架</w:t>
            </w:r>
          </w:p>
        </w:tc>
      </w:tr>
      <w:tr w14:paraId="7A769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atLeast"/>
          <w:jc w:val="center"/>
        </w:trPr>
        <w:tc>
          <w:tcPr>
            <w:tcW w:w="641" w:type="dxa"/>
            <w:noWrap w:val="0"/>
            <w:vAlign w:val="center"/>
          </w:tcPr>
          <w:p w14:paraId="5FB06BB2">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default" w:ascii="Times New Roman" w:hAnsi="Times New Roman" w:eastAsia="仿宋_GB2312" w:cs="Times New Roman"/>
                <w:sz w:val="24"/>
                <w:szCs w:val="24"/>
                <w:vertAlign w:val="baseline"/>
                <w:lang w:val="en-US" w:eastAsia="zh-CN"/>
              </w:rPr>
              <w:t>3</w:t>
            </w:r>
          </w:p>
        </w:tc>
        <w:tc>
          <w:tcPr>
            <w:tcW w:w="2007" w:type="dxa"/>
            <w:noWrap w:val="0"/>
            <w:vAlign w:val="center"/>
          </w:tcPr>
          <w:p w14:paraId="73153E02">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default" w:ascii="Times New Roman" w:hAnsi="Times New Roman" w:eastAsia="仿宋_GB2312" w:cs="Times New Roman"/>
                <w:sz w:val="24"/>
                <w:szCs w:val="24"/>
                <w:vertAlign w:val="baseline"/>
                <w:lang w:val="en-US" w:eastAsia="zh-CN"/>
              </w:rPr>
              <w:t>PPR管</w:t>
            </w:r>
          </w:p>
        </w:tc>
        <w:tc>
          <w:tcPr>
            <w:tcW w:w="805" w:type="dxa"/>
            <w:noWrap w:val="0"/>
            <w:vAlign w:val="center"/>
          </w:tcPr>
          <w:p w14:paraId="04BB48D6">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eastAsia="zh-CN"/>
              </w:rPr>
            </w:pPr>
            <w:r>
              <w:rPr>
                <w:rFonts w:hint="default" w:ascii="Times New Roman" w:hAnsi="Times New Roman" w:eastAsia="仿宋_GB2312" w:cs="Times New Roman"/>
                <w:sz w:val="24"/>
                <w:szCs w:val="24"/>
                <w:vertAlign w:val="baseline"/>
                <w:lang w:eastAsia="zh-CN"/>
              </w:rPr>
              <w:t>米</w:t>
            </w:r>
          </w:p>
        </w:tc>
        <w:tc>
          <w:tcPr>
            <w:tcW w:w="776" w:type="dxa"/>
            <w:noWrap w:val="0"/>
            <w:vAlign w:val="center"/>
          </w:tcPr>
          <w:p w14:paraId="437C4ECE">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default" w:ascii="Times New Roman" w:hAnsi="Times New Roman" w:eastAsia="仿宋_GB2312" w:cs="Times New Roman"/>
                <w:sz w:val="24"/>
                <w:vertAlign w:val="baseline"/>
                <w:lang w:val="en-US" w:eastAsia="zh-CN"/>
              </w:rPr>
              <w:t>123</w:t>
            </w:r>
          </w:p>
        </w:tc>
        <w:tc>
          <w:tcPr>
            <w:tcW w:w="2985" w:type="dxa"/>
            <w:noWrap w:val="0"/>
            <w:vAlign w:val="center"/>
          </w:tcPr>
          <w:p w14:paraId="341D7DE3">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default" w:ascii="Times New Roman" w:hAnsi="Times New Roman" w:eastAsia="仿宋_GB2312" w:cs="Times New Roman"/>
                <w:sz w:val="24"/>
                <w:szCs w:val="24"/>
                <w:vertAlign w:val="baseline"/>
                <w:lang w:val="en-US" w:eastAsia="zh-CN"/>
              </w:rPr>
              <w:t>40PPR管，橡塑保温</w:t>
            </w:r>
          </w:p>
        </w:tc>
      </w:tr>
      <w:tr w14:paraId="21D9B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atLeast"/>
          <w:jc w:val="center"/>
        </w:trPr>
        <w:tc>
          <w:tcPr>
            <w:tcW w:w="641" w:type="dxa"/>
            <w:noWrap w:val="0"/>
            <w:vAlign w:val="center"/>
          </w:tcPr>
          <w:p w14:paraId="63A29BAE">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default" w:ascii="Times New Roman" w:hAnsi="Times New Roman" w:eastAsia="仿宋_GB2312" w:cs="Times New Roman"/>
                <w:sz w:val="24"/>
                <w:szCs w:val="24"/>
                <w:vertAlign w:val="baseline"/>
                <w:lang w:val="en-US" w:eastAsia="zh-CN"/>
              </w:rPr>
              <w:t>4</w:t>
            </w:r>
          </w:p>
        </w:tc>
        <w:tc>
          <w:tcPr>
            <w:tcW w:w="2007" w:type="dxa"/>
            <w:noWrap w:val="0"/>
            <w:vAlign w:val="center"/>
          </w:tcPr>
          <w:p w14:paraId="4113922F">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default" w:ascii="Times New Roman" w:hAnsi="Times New Roman" w:eastAsia="仿宋_GB2312" w:cs="Times New Roman"/>
                <w:sz w:val="24"/>
                <w:szCs w:val="24"/>
                <w:vertAlign w:val="baseline"/>
                <w:lang w:val="en-US" w:eastAsia="zh-CN"/>
              </w:rPr>
              <w:t>PVC管</w:t>
            </w:r>
          </w:p>
        </w:tc>
        <w:tc>
          <w:tcPr>
            <w:tcW w:w="805" w:type="dxa"/>
            <w:noWrap w:val="0"/>
            <w:vAlign w:val="center"/>
          </w:tcPr>
          <w:p w14:paraId="544BCBEF">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eastAsia="zh-CN"/>
              </w:rPr>
            </w:pPr>
            <w:r>
              <w:rPr>
                <w:rFonts w:hint="default" w:ascii="Times New Roman" w:hAnsi="Times New Roman" w:eastAsia="仿宋_GB2312" w:cs="Times New Roman"/>
                <w:sz w:val="24"/>
                <w:szCs w:val="24"/>
                <w:vertAlign w:val="baseline"/>
                <w:lang w:eastAsia="zh-CN"/>
              </w:rPr>
              <w:t>米</w:t>
            </w:r>
          </w:p>
        </w:tc>
        <w:tc>
          <w:tcPr>
            <w:tcW w:w="776" w:type="dxa"/>
            <w:noWrap w:val="0"/>
            <w:vAlign w:val="center"/>
          </w:tcPr>
          <w:p w14:paraId="6010E24B">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default" w:ascii="Times New Roman" w:hAnsi="Times New Roman" w:eastAsia="仿宋_GB2312" w:cs="Times New Roman"/>
                <w:sz w:val="24"/>
                <w:szCs w:val="24"/>
                <w:vertAlign w:val="baseline"/>
                <w:lang w:val="en-US" w:eastAsia="zh-CN"/>
              </w:rPr>
              <w:t>25</w:t>
            </w:r>
          </w:p>
        </w:tc>
        <w:tc>
          <w:tcPr>
            <w:tcW w:w="2985" w:type="dxa"/>
            <w:noWrap w:val="0"/>
            <w:vAlign w:val="center"/>
          </w:tcPr>
          <w:p w14:paraId="4271401F">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eastAsia="zh-CN"/>
              </w:rPr>
            </w:pPr>
            <w:r>
              <w:rPr>
                <w:rFonts w:hint="default" w:ascii="Times New Roman" w:hAnsi="Times New Roman" w:eastAsia="仿宋_GB2312" w:cs="Times New Roman"/>
                <w:sz w:val="24"/>
                <w:szCs w:val="24"/>
                <w:vertAlign w:val="baseline"/>
                <w:lang w:eastAsia="zh-CN"/>
              </w:rPr>
              <w:t>含排水管道开洞，地漏</w:t>
            </w:r>
          </w:p>
        </w:tc>
      </w:tr>
      <w:tr w14:paraId="79563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atLeast"/>
          <w:jc w:val="center"/>
        </w:trPr>
        <w:tc>
          <w:tcPr>
            <w:tcW w:w="641" w:type="dxa"/>
            <w:noWrap w:val="0"/>
            <w:vAlign w:val="center"/>
          </w:tcPr>
          <w:p w14:paraId="6D32ADDD">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default" w:ascii="Times New Roman" w:hAnsi="Times New Roman" w:eastAsia="仿宋_GB2312" w:cs="Times New Roman"/>
                <w:sz w:val="24"/>
                <w:szCs w:val="24"/>
                <w:vertAlign w:val="baseline"/>
                <w:lang w:val="en-US" w:eastAsia="zh-CN"/>
              </w:rPr>
              <w:t>5</w:t>
            </w:r>
          </w:p>
        </w:tc>
        <w:tc>
          <w:tcPr>
            <w:tcW w:w="2007" w:type="dxa"/>
            <w:noWrap w:val="0"/>
            <w:vAlign w:val="center"/>
          </w:tcPr>
          <w:p w14:paraId="215AB814">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eastAsia="zh-CN"/>
              </w:rPr>
            </w:pPr>
            <w:r>
              <w:rPr>
                <w:rFonts w:hint="default" w:ascii="Times New Roman" w:hAnsi="Times New Roman" w:eastAsia="仿宋_GB2312" w:cs="Times New Roman"/>
                <w:sz w:val="24"/>
                <w:szCs w:val="24"/>
                <w:vertAlign w:val="baseline"/>
                <w:lang w:eastAsia="zh-CN"/>
              </w:rPr>
              <w:t>钢结构</w:t>
            </w:r>
          </w:p>
        </w:tc>
        <w:tc>
          <w:tcPr>
            <w:tcW w:w="805" w:type="dxa"/>
            <w:noWrap w:val="0"/>
            <w:vAlign w:val="center"/>
          </w:tcPr>
          <w:p w14:paraId="6EE7C4E4">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eastAsia="zh-CN"/>
              </w:rPr>
            </w:pPr>
            <w:r>
              <w:rPr>
                <w:rFonts w:hint="default" w:ascii="Times New Roman" w:hAnsi="Times New Roman" w:eastAsia="仿宋_GB2312" w:cs="Times New Roman"/>
                <w:sz w:val="24"/>
                <w:szCs w:val="24"/>
                <w:vertAlign w:val="baseline"/>
                <w:lang w:eastAsia="zh-CN"/>
              </w:rPr>
              <w:t>吨</w:t>
            </w:r>
          </w:p>
        </w:tc>
        <w:tc>
          <w:tcPr>
            <w:tcW w:w="776" w:type="dxa"/>
            <w:noWrap w:val="0"/>
            <w:vAlign w:val="center"/>
          </w:tcPr>
          <w:p w14:paraId="3F7F9B8A">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default" w:ascii="Times New Roman" w:hAnsi="Times New Roman" w:eastAsia="仿宋_GB2312" w:cs="Times New Roman"/>
                <w:sz w:val="24"/>
                <w:szCs w:val="24"/>
                <w:vertAlign w:val="baseline"/>
                <w:lang w:val="en-US" w:eastAsia="zh-CN"/>
              </w:rPr>
              <w:t>1.4</w:t>
            </w:r>
          </w:p>
        </w:tc>
        <w:tc>
          <w:tcPr>
            <w:tcW w:w="2985" w:type="dxa"/>
            <w:noWrap w:val="0"/>
            <w:vAlign w:val="center"/>
          </w:tcPr>
          <w:p w14:paraId="53B7D22C">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default" w:ascii="Times New Roman" w:hAnsi="Times New Roman" w:eastAsia="仿宋_GB2312" w:cs="Times New Roman"/>
                <w:sz w:val="24"/>
                <w:szCs w:val="24"/>
                <w:vertAlign w:val="baseline"/>
                <w:lang w:val="en-US" w:eastAsia="zh-CN"/>
              </w:rPr>
              <w:t>100×100×4立柱，100×60×3平台，3mm厚麻花板面，10mm预埋板，钢结构漆。</w:t>
            </w:r>
          </w:p>
        </w:tc>
      </w:tr>
      <w:tr w14:paraId="350EB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atLeast"/>
          <w:jc w:val="center"/>
        </w:trPr>
        <w:tc>
          <w:tcPr>
            <w:tcW w:w="641" w:type="dxa"/>
            <w:noWrap w:val="0"/>
            <w:vAlign w:val="center"/>
          </w:tcPr>
          <w:p w14:paraId="153411F3">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default" w:ascii="Times New Roman" w:hAnsi="Times New Roman" w:eastAsia="仿宋_GB2312" w:cs="Times New Roman"/>
                <w:sz w:val="24"/>
                <w:szCs w:val="24"/>
                <w:vertAlign w:val="baseline"/>
                <w:lang w:val="en-US" w:eastAsia="zh-CN"/>
              </w:rPr>
              <w:t>6</w:t>
            </w:r>
          </w:p>
        </w:tc>
        <w:tc>
          <w:tcPr>
            <w:tcW w:w="2007" w:type="dxa"/>
            <w:noWrap w:val="0"/>
            <w:vAlign w:val="center"/>
          </w:tcPr>
          <w:p w14:paraId="785E7F56">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eastAsia="zh-CN"/>
              </w:rPr>
            </w:pPr>
            <w:r>
              <w:rPr>
                <w:rFonts w:hint="default" w:ascii="Times New Roman" w:hAnsi="Times New Roman" w:eastAsia="仿宋_GB2312" w:cs="Times New Roman"/>
                <w:sz w:val="24"/>
                <w:szCs w:val="24"/>
                <w:vertAlign w:val="baseline"/>
                <w:lang w:eastAsia="zh-CN"/>
              </w:rPr>
              <w:t>防火封堵</w:t>
            </w:r>
          </w:p>
        </w:tc>
        <w:tc>
          <w:tcPr>
            <w:tcW w:w="805" w:type="dxa"/>
            <w:noWrap w:val="0"/>
            <w:vAlign w:val="center"/>
          </w:tcPr>
          <w:p w14:paraId="5423675C">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eastAsia="zh-CN"/>
              </w:rPr>
            </w:pPr>
            <w:r>
              <w:rPr>
                <w:rFonts w:hint="default" w:ascii="Times New Roman" w:hAnsi="Times New Roman" w:eastAsia="仿宋_GB2312" w:cs="Times New Roman"/>
                <w:sz w:val="24"/>
                <w:szCs w:val="24"/>
                <w:vertAlign w:val="baseline"/>
                <w:lang w:eastAsia="zh-CN"/>
              </w:rPr>
              <w:t>处</w:t>
            </w:r>
          </w:p>
        </w:tc>
        <w:tc>
          <w:tcPr>
            <w:tcW w:w="776" w:type="dxa"/>
            <w:noWrap w:val="0"/>
            <w:vAlign w:val="center"/>
          </w:tcPr>
          <w:p w14:paraId="35C97A00">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default" w:ascii="Times New Roman" w:hAnsi="Times New Roman" w:eastAsia="仿宋_GB2312" w:cs="Times New Roman"/>
                <w:sz w:val="24"/>
                <w:szCs w:val="24"/>
                <w:vertAlign w:val="baseline"/>
                <w:lang w:val="en-US" w:eastAsia="zh-CN"/>
              </w:rPr>
              <w:t>16</w:t>
            </w:r>
          </w:p>
        </w:tc>
        <w:tc>
          <w:tcPr>
            <w:tcW w:w="2985" w:type="dxa"/>
            <w:noWrap w:val="0"/>
            <w:vAlign w:val="center"/>
          </w:tcPr>
          <w:p w14:paraId="5FB99BCB">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eastAsia="zh-CN"/>
              </w:rPr>
            </w:pPr>
            <w:r>
              <w:rPr>
                <w:rFonts w:hint="default" w:ascii="Times New Roman" w:hAnsi="Times New Roman" w:eastAsia="仿宋_GB2312" w:cs="Times New Roman"/>
                <w:sz w:val="24"/>
                <w:szCs w:val="24"/>
                <w:vertAlign w:val="baseline"/>
                <w:lang w:eastAsia="zh-CN"/>
              </w:rPr>
              <w:t>桥架及水管穿层封墙</w:t>
            </w:r>
          </w:p>
        </w:tc>
      </w:tr>
      <w:tr w14:paraId="009A5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atLeast"/>
          <w:jc w:val="center"/>
        </w:trPr>
        <w:tc>
          <w:tcPr>
            <w:tcW w:w="641" w:type="dxa"/>
            <w:noWrap w:val="0"/>
            <w:vAlign w:val="center"/>
          </w:tcPr>
          <w:p w14:paraId="0114B433">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default" w:ascii="Times New Roman" w:hAnsi="Times New Roman" w:eastAsia="仿宋_GB2312" w:cs="Times New Roman"/>
                <w:sz w:val="24"/>
                <w:szCs w:val="24"/>
                <w:vertAlign w:val="baseline"/>
                <w:lang w:val="en-US" w:eastAsia="zh-CN"/>
              </w:rPr>
              <w:t>7</w:t>
            </w:r>
          </w:p>
        </w:tc>
        <w:tc>
          <w:tcPr>
            <w:tcW w:w="2007" w:type="dxa"/>
            <w:noWrap w:val="0"/>
            <w:vAlign w:val="center"/>
          </w:tcPr>
          <w:p w14:paraId="0F8827AA">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eastAsia="zh-CN"/>
              </w:rPr>
            </w:pPr>
            <w:r>
              <w:rPr>
                <w:rFonts w:hint="default" w:ascii="Times New Roman" w:hAnsi="Times New Roman" w:eastAsia="仿宋_GB2312" w:cs="Times New Roman"/>
                <w:sz w:val="24"/>
                <w:szCs w:val="24"/>
                <w:vertAlign w:val="baseline"/>
                <w:lang w:eastAsia="zh-CN"/>
              </w:rPr>
              <w:t>混凝土</w:t>
            </w:r>
          </w:p>
        </w:tc>
        <w:tc>
          <w:tcPr>
            <w:tcW w:w="805" w:type="dxa"/>
            <w:noWrap w:val="0"/>
            <w:vAlign w:val="center"/>
          </w:tcPr>
          <w:p w14:paraId="20551181">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eastAsia="zh-CN"/>
              </w:rPr>
            </w:pPr>
            <w:r>
              <w:rPr>
                <w:rFonts w:hint="default" w:ascii="Times New Roman" w:hAnsi="Times New Roman" w:eastAsia="仿宋_GB2312" w:cs="Times New Roman"/>
                <w:sz w:val="24"/>
                <w:szCs w:val="24"/>
                <w:vertAlign w:val="baseline"/>
                <w:lang w:eastAsia="zh-CN"/>
              </w:rPr>
              <w:t>平方</w:t>
            </w:r>
          </w:p>
        </w:tc>
        <w:tc>
          <w:tcPr>
            <w:tcW w:w="776" w:type="dxa"/>
            <w:noWrap w:val="0"/>
            <w:vAlign w:val="center"/>
          </w:tcPr>
          <w:p w14:paraId="5FD54F65">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default" w:ascii="Times New Roman" w:hAnsi="Times New Roman" w:eastAsia="仿宋_GB2312" w:cs="Times New Roman"/>
                <w:sz w:val="24"/>
                <w:szCs w:val="24"/>
                <w:vertAlign w:val="baseline"/>
                <w:lang w:val="en-US" w:eastAsia="zh-CN"/>
              </w:rPr>
              <w:t>15</w:t>
            </w:r>
          </w:p>
        </w:tc>
        <w:tc>
          <w:tcPr>
            <w:tcW w:w="2985" w:type="dxa"/>
            <w:noWrap w:val="0"/>
            <w:vAlign w:val="center"/>
          </w:tcPr>
          <w:p w14:paraId="15CA15E9">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default" w:ascii="Times New Roman" w:hAnsi="Times New Roman" w:eastAsia="仿宋_GB2312" w:cs="Times New Roman"/>
                <w:sz w:val="24"/>
                <w:szCs w:val="24"/>
                <w:vertAlign w:val="baseline"/>
                <w:lang w:val="en-US" w:eastAsia="zh-CN"/>
              </w:rPr>
              <w:t>C30混凝土，∮12螺纹钢</w:t>
            </w:r>
          </w:p>
        </w:tc>
      </w:tr>
      <w:tr w14:paraId="68A84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atLeast"/>
          <w:jc w:val="center"/>
        </w:trPr>
        <w:tc>
          <w:tcPr>
            <w:tcW w:w="641" w:type="dxa"/>
            <w:noWrap w:val="0"/>
            <w:vAlign w:val="center"/>
          </w:tcPr>
          <w:p w14:paraId="5B9588A1">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default" w:ascii="Times New Roman" w:hAnsi="Times New Roman" w:eastAsia="仿宋_GB2312" w:cs="Times New Roman"/>
                <w:sz w:val="24"/>
                <w:szCs w:val="24"/>
                <w:vertAlign w:val="baseline"/>
                <w:lang w:val="en-US" w:eastAsia="zh-CN"/>
              </w:rPr>
              <w:t>8</w:t>
            </w:r>
          </w:p>
        </w:tc>
        <w:tc>
          <w:tcPr>
            <w:tcW w:w="2007" w:type="dxa"/>
            <w:noWrap w:val="0"/>
            <w:vAlign w:val="center"/>
          </w:tcPr>
          <w:p w14:paraId="41D9D808">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eastAsia="zh-CN"/>
              </w:rPr>
            </w:pPr>
            <w:r>
              <w:rPr>
                <w:rFonts w:hint="default" w:ascii="Times New Roman" w:hAnsi="Times New Roman" w:eastAsia="仿宋_GB2312" w:cs="Times New Roman"/>
                <w:sz w:val="24"/>
                <w:szCs w:val="24"/>
                <w:vertAlign w:val="baseline"/>
                <w:lang w:eastAsia="zh-CN"/>
              </w:rPr>
              <w:t>防火门及墙面封堵</w:t>
            </w:r>
          </w:p>
        </w:tc>
        <w:tc>
          <w:tcPr>
            <w:tcW w:w="805" w:type="dxa"/>
            <w:noWrap w:val="0"/>
            <w:vAlign w:val="center"/>
          </w:tcPr>
          <w:p w14:paraId="729D5F99">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eastAsia="zh-CN"/>
              </w:rPr>
            </w:pPr>
            <w:r>
              <w:rPr>
                <w:rFonts w:hint="default" w:ascii="Times New Roman" w:hAnsi="Times New Roman" w:eastAsia="仿宋_GB2312" w:cs="Times New Roman"/>
                <w:sz w:val="24"/>
                <w:szCs w:val="24"/>
                <w:vertAlign w:val="baseline"/>
                <w:lang w:eastAsia="zh-CN"/>
              </w:rPr>
              <w:t>处</w:t>
            </w:r>
          </w:p>
        </w:tc>
        <w:tc>
          <w:tcPr>
            <w:tcW w:w="776" w:type="dxa"/>
            <w:noWrap w:val="0"/>
            <w:vAlign w:val="center"/>
          </w:tcPr>
          <w:p w14:paraId="138B84D2">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default" w:ascii="Times New Roman" w:hAnsi="Times New Roman" w:eastAsia="仿宋_GB2312" w:cs="Times New Roman"/>
                <w:sz w:val="24"/>
                <w:szCs w:val="24"/>
                <w:vertAlign w:val="baseline"/>
                <w:lang w:val="en-US" w:eastAsia="zh-CN"/>
              </w:rPr>
              <w:t>5</w:t>
            </w:r>
          </w:p>
        </w:tc>
        <w:tc>
          <w:tcPr>
            <w:tcW w:w="2985" w:type="dxa"/>
            <w:noWrap w:val="0"/>
            <w:vAlign w:val="center"/>
          </w:tcPr>
          <w:p w14:paraId="1DA628FA">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eastAsia="zh-CN"/>
              </w:rPr>
            </w:pPr>
            <w:r>
              <w:rPr>
                <w:rFonts w:hint="default" w:ascii="Times New Roman" w:hAnsi="Times New Roman" w:eastAsia="仿宋_GB2312" w:cs="Times New Roman"/>
                <w:sz w:val="24"/>
                <w:vertAlign w:val="baseline"/>
                <w:lang w:eastAsia="zh-CN"/>
              </w:rPr>
              <w:t>根据现场，无缝封堵</w:t>
            </w:r>
          </w:p>
        </w:tc>
      </w:tr>
      <w:tr w14:paraId="1CBF4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atLeast"/>
          <w:jc w:val="center"/>
        </w:trPr>
        <w:tc>
          <w:tcPr>
            <w:tcW w:w="641" w:type="dxa"/>
            <w:noWrap w:val="0"/>
            <w:vAlign w:val="center"/>
          </w:tcPr>
          <w:p w14:paraId="698FDC83">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default" w:ascii="Times New Roman" w:hAnsi="Times New Roman" w:eastAsia="仿宋_GB2312" w:cs="Times New Roman"/>
                <w:sz w:val="24"/>
                <w:szCs w:val="24"/>
                <w:vertAlign w:val="baseline"/>
                <w:lang w:val="en-US" w:eastAsia="zh-CN"/>
              </w:rPr>
              <w:t>9</w:t>
            </w:r>
          </w:p>
        </w:tc>
        <w:tc>
          <w:tcPr>
            <w:tcW w:w="2007" w:type="dxa"/>
            <w:noWrap w:val="0"/>
            <w:vAlign w:val="center"/>
          </w:tcPr>
          <w:p w14:paraId="5C29BA7C">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eastAsia="zh-CN"/>
              </w:rPr>
            </w:pPr>
            <w:r>
              <w:rPr>
                <w:rFonts w:hint="default" w:ascii="Times New Roman" w:hAnsi="Times New Roman" w:eastAsia="仿宋_GB2312" w:cs="Times New Roman"/>
                <w:sz w:val="24"/>
                <w:szCs w:val="24"/>
                <w:vertAlign w:val="baseline"/>
                <w:lang w:eastAsia="zh-CN"/>
              </w:rPr>
              <w:t>吊顶修补</w:t>
            </w:r>
          </w:p>
        </w:tc>
        <w:tc>
          <w:tcPr>
            <w:tcW w:w="805" w:type="dxa"/>
            <w:noWrap w:val="0"/>
            <w:vAlign w:val="center"/>
          </w:tcPr>
          <w:p w14:paraId="4855AD0F">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kern w:val="2"/>
                <w:sz w:val="24"/>
                <w:szCs w:val="24"/>
                <w:vertAlign w:val="baseline"/>
                <w:lang w:val="en-US" w:eastAsia="zh-CN" w:bidi="ar-SA"/>
              </w:rPr>
            </w:pPr>
            <w:r>
              <w:rPr>
                <w:rFonts w:hint="default" w:ascii="Times New Roman" w:hAnsi="Times New Roman" w:eastAsia="仿宋_GB2312" w:cs="Times New Roman"/>
                <w:sz w:val="24"/>
                <w:szCs w:val="24"/>
                <w:vertAlign w:val="baseline"/>
                <w:lang w:eastAsia="zh-CN"/>
              </w:rPr>
              <w:t>处</w:t>
            </w:r>
          </w:p>
        </w:tc>
        <w:tc>
          <w:tcPr>
            <w:tcW w:w="776" w:type="dxa"/>
            <w:noWrap w:val="0"/>
            <w:vAlign w:val="center"/>
          </w:tcPr>
          <w:p w14:paraId="4BA4F377">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default" w:ascii="Times New Roman" w:hAnsi="Times New Roman" w:eastAsia="仿宋_GB2312" w:cs="Times New Roman"/>
                <w:sz w:val="24"/>
                <w:szCs w:val="24"/>
                <w:vertAlign w:val="baseline"/>
                <w:lang w:val="en-US" w:eastAsia="zh-CN"/>
              </w:rPr>
              <w:t>1</w:t>
            </w:r>
          </w:p>
        </w:tc>
        <w:tc>
          <w:tcPr>
            <w:tcW w:w="2985" w:type="dxa"/>
            <w:noWrap w:val="0"/>
            <w:vAlign w:val="center"/>
          </w:tcPr>
          <w:p w14:paraId="0DEFE278">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default" w:ascii="Times New Roman" w:hAnsi="Times New Roman" w:eastAsia="仿宋_GB2312" w:cs="Times New Roman"/>
                <w:sz w:val="24"/>
                <w:szCs w:val="24"/>
                <w:vertAlign w:val="baseline"/>
                <w:lang w:eastAsia="zh-CN"/>
              </w:rPr>
              <w:t>原</w:t>
            </w:r>
            <w:r>
              <w:rPr>
                <w:rFonts w:hint="default" w:ascii="Times New Roman" w:hAnsi="Times New Roman" w:eastAsia="仿宋_GB2312" w:cs="Times New Roman"/>
                <w:sz w:val="24"/>
                <w:szCs w:val="24"/>
                <w:vertAlign w:val="baseline"/>
                <w:lang w:val="en-US" w:eastAsia="zh-CN"/>
              </w:rPr>
              <w:t>5F吊顶更换及封堵</w:t>
            </w:r>
          </w:p>
        </w:tc>
      </w:tr>
      <w:tr w14:paraId="726BB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atLeast"/>
          <w:jc w:val="center"/>
        </w:trPr>
        <w:tc>
          <w:tcPr>
            <w:tcW w:w="641" w:type="dxa"/>
            <w:noWrap w:val="0"/>
            <w:vAlign w:val="center"/>
          </w:tcPr>
          <w:p w14:paraId="6E9D0331">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default" w:ascii="Times New Roman" w:hAnsi="Times New Roman" w:eastAsia="仿宋_GB2312" w:cs="Times New Roman"/>
                <w:sz w:val="24"/>
                <w:szCs w:val="24"/>
                <w:vertAlign w:val="baseline"/>
                <w:lang w:val="en-US" w:eastAsia="zh-CN"/>
              </w:rPr>
              <w:t>10</w:t>
            </w:r>
          </w:p>
        </w:tc>
        <w:tc>
          <w:tcPr>
            <w:tcW w:w="2007" w:type="dxa"/>
            <w:noWrap w:val="0"/>
            <w:vAlign w:val="center"/>
          </w:tcPr>
          <w:p w14:paraId="3B85198A">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eastAsia="zh-CN"/>
              </w:rPr>
            </w:pPr>
            <w:r>
              <w:rPr>
                <w:rFonts w:hint="default" w:ascii="Times New Roman" w:hAnsi="Times New Roman" w:eastAsia="仿宋_GB2312" w:cs="Times New Roman"/>
                <w:sz w:val="24"/>
                <w:szCs w:val="24"/>
                <w:vertAlign w:val="baseline"/>
                <w:lang w:eastAsia="zh-CN"/>
              </w:rPr>
              <w:t>防火层吊顶</w:t>
            </w:r>
          </w:p>
        </w:tc>
        <w:tc>
          <w:tcPr>
            <w:tcW w:w="805" w:type="dxa"/>
            <w:noWrap w:val="0"/>
            <w:vAlign w:val="center"/>
          </w:tcPr>
          <w:p w14:paraId="7D0288C9">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eastAsia="zh-CN"/>
              </w:rPr>
            </w:pPr>
            <w:r>
              <w:rPr>
                <w:rFonts w:hint="default" w:ascii="Times New Roman" w:hAnsi="Times New Roman" w:eastAsia="仿宋_GB2312" w:cs="Times New Roman"/>
                <w:sz w:val="24"/>
                <w:szCs w:val="24"/>
                <w:vertAlign w:val="baseline"/>
                <w:lang w:eastAsia="zh-CN"/>
              </w:rPr>
              <w:t>平方</w:t>
            </w:r>
          </w:p>
        </w:tc>
        <w:tc>
          <w:tcPr>
            <w:tcW w:w="776" w:type="dxa"/>
            <w:noWrap w:val="0"/>
            <w:vAlign w:val="center"/>
          </w:tcPr>
          <w:p w14:paraId="4F04A8DA">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default" w:ascii="Times New Roman" w:hAnsi="Times New Roman" w:eastAsia="仿宋_GB2312" w:cs="Times New Roman"/>
                <w:sz w:val="24"/>
                <w:szCs w:val="24"/>
                <w:vertAlign w:val="baseline"/>
                <w:lang w:val="en-US" w:eastAsia="zh-CN"/>
              </w:rPr>
              <w:t>17</w:t>
            </w:r>
          </w:p>
        </w:tc>
        <w:tc>
          <w:tcPr>
            <w:tcW w:w="2985" w:type="dxa"/>
            <w:noWrap w:val="0"/>
            <w:vAlign w:val="center"/>
          </w:tcPr>
          <w:p w14:paraId="5A3CFEC8">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default" w:ascii="Times New Roman" w:hAnsi="Times New Roman" w:eastAsia="仿宋_GB2312" w:cs="Times New Roman"/>
                <w:sz w:val="24"/>
                <w:szCs w:val="24"/>
                <w:vertAlign w:val="baseline"/>
                <w:lang w:val="en-US" w:eastAsia="zh-CN"/>
              </w:rPr>
              <w:t>每分隔层吊顶，0.8mm厚铝板</w:t>
            </w:r>
          </w:p>
        </w:tc>
      </w:tr>
      <w:tr w14:paraId="2A9F3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atLeast"/>
          <w:jc w:val="center"/>
        </w:trPr>
        <w:tc>
          <w:tcPr>
            <w:tcW w:w="641" w:type="dxa"/>
            <w:noWrap w:val="0"/>
            <w:vAlign w:val="center"/>
          </w:tcPr>
          <w:p w14:paraId="2E230FAC">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default" w:ascii="Times New Roman" w:hAnsi="Times New Roman" w:eastAsia="仿宋_GB2312" w:cs="Times New Roman"/>
                <w:sz w:val="24"/>
                <w:szCs w:val="24"/>
                <w:vertAlign w:val="baseline"/>
                <w:lang w:val="en-US" w:eastAsia="zh-CN"/>
              </w:rPr>
              <w:t>11</w:t>
            </w:r>
          </w:p>
        </w:tc>
        <w:tc>
          <w:tcPr>
            <w:tcW w:w="2007" w:type="dxa"/>
            <w:noWrap w:val="0"/>
            <w:vAlign w:val="center"/>
          </w:tcPr>
          <w:p w14:paraId="7F104085">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eastAsia="zh-CN"/>
              </w:rPr>
            </w:pPr>
            <w:r>
              <w:rPr>
                <w:rFonts w:hint="default" w:ascii="Times New Roman" w:hAnsi="Times New Roman" w:eastAsia="仿宋_GB2312" w:cs="Times New Roman"/>
                <w:sz w:val="24"/>
                <w:szCs w:val="24"/>
                <w:vertAlign w:val="baseline"/>
                <w:lang w:eastAsia="zh-CN"/>
              </w:rPr>
              <w:t>井内线路改造</w:t>
            </w:r>
          </w:p>
        </w:tc>
        <w:tc>
          <w:tcPr>
            <w:tcW w:w="805" w:type="dxa"/>
            <w:noWrap w:val="0"/>
            <w:vAlign w:val="center"/>
          </w:tcPr>
          <w:p w14:paraId="6E0530F0">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eastAsia="zh-CN"/>
              </w:rPr>
            </w:pPr>
            <w:r>
              <w:rPr>
                <w:rFonts w:hint="default" w:ascii="Times New Roman" w:hAnsi="Times New Roman" w:eastAsia="仿宋_GB2312" w:cs="Times New Roman"/>
                <w:sz w:val="24"/>
                <w:szCs w:val="24"/>
                <w:vertAlign w:val="baseline"/>
                <w:lang w:eastAsia="zh-CN"/>
              </w:rPr>
              <w:t>项</w:t>
            </w:r>
          </w:p>
        </w:tc>
        <w:tc>
          <w:tcPr>
            <w:tcW w:w="776" w:type="dxa"/>
            <w:noWrap w:val="0"/>
            <w:vAlign w:val="center"/>
          </w:tcPr>
          <w:p w14:paraId="2EFE1665">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default" w:ascii="Times New Roman" w:hAnsi="Times New Roman" w:eastAsia="仿宋_GB2312" w:cs="Times New Roman"/>
                <w:sz w:val="24"/>
                <w:szCs w:val="24"/>
                <w:vertAlign w:val="baseline"/>
                <w:lang w:val="en-US" w:eastAsia="zh-CN"/>
              </w:rPr>
              <w:t>1</w:t>
            </w:r>
          </w:p>
        </w:tc>
        <w:tc>
          <w:tcPr>
            <w:tcW w:w="2985" w:type="dxa"/>
            <w:noWrap w:val="0"/>
            <w:vAlign w:val="center"/>
          </w:tcPr>
          <w:p w14:paraId="1A446FB7">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eastAsia="zh-CN"/>
              </w:rPr>
            </w:pPr>
            <w:r>
              <w:rPr>
                <w:rFonts w:hint="default" w:ascii="Times New Roman" w:hAnsi="Times New Roman" w:eastAsia="仿宋_GB2312" w:cs="Times New Roman"/>
                <w:sz w:val="24"/>
                <w:szCs w:val="24"/>
                <w:vertAlign w:val="baseline"/>
                <w:lang w:eastAsia="zh-CN"/>
              </w:rPr>
              <w:t>根据现场，对井内所有线路重新布置</w:t>
            </w:r>
          </w:p>
        </w:tc>
      </w:tr>
      <w:tr w14:paraId="1903B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atLeast"/>
          <w:jc w:val="center"/>
        </w:trPr>
        <w:tc>
          <w:tcPr>
            <w:tcW w:w="641" w:type="dxa"/>
            <w:noWrap w:val="0"/>
            <w:vAlign w:val="center"/>
          </w:tcPr>
          <w:p w14:paraId="0AA9798B">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default" w:ascii="Times New Roman" w:hAnsi="Times New Roman" w:eastAsia="仿宋_GB2312" w:cs="Times New Roman"/>
                <w:sz w:val="24"/>
                <w:szCs w:val="24"/>
                <w:vertAlign w:val="baseline"/>
                <w:lang w:val="en-US" w:eastAsia="zh-CN"/>
              </w:rPr>
              <w:t>12</w:t>
            </w:r>
          </w:p>
        </w:tc>
        <w:tc>
          <w:tcPr>
            <w:tcW w:w="2007" w:type="dxa"/>
            <w:noWrap w:val="0"/>
            <w:vAlign w:val="center"/>
          </w:tcPr>
          <w:p w14:paraId="298F55B9">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eastAsia="zh-CN"/>
              </w:rPr>
            </w:pPr>
            <w:r>
              <w:rPr>
                <w:rFonts w:hint="default" w:ascii="Times New Roman" w:hAnsi="Times New Roman" w:eastAsia="仿宋_GB2312" w:cs="Times New Roman"/>
                <w:sz w:val="24"/>
                <w:szCs w:val="24"/>
                <w:vertAlign w:val="baseline"/>
                <w:lang w:eastAsia="zh-CN"/>
              </w:rPr>
              <w:t>拆除防盗窗</w:t>
            </w:r>
          </w:p>
        </w:tc>
        <w:tc>
          <w:tcPr>
            <w:tcW w:w="805" w:type="dxa"/>
            <w:noWrap w:val="0"/>
            <w:vAlign w:val="center"/>
          </w:tcPr>
          <w:p w14:paraId="78E5C8B7">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eastAsia="zh-CN"/>
              </w:rPr>
            </w:pPr>
            <w:r>
              <w:rPr>
                <w:rFonts w:hint="default" w:ascii="Times New Roman" w:hAnsi="Times New Roman" w:eastAsia="仿宋_GB2312" w:cs="Times New Roman"/>
                <w:sz w:val="24"/>
                <w:szCs w:val="24"/>
                <w:vertAlign w:val="baseline"/>
                <w:lang w:eastAsia="zh-CN"/>
              </w:rPr>
              <w:t>处</w:t>
            </w:r>
          </w:p>
        </w:tc>
        <w:tc>
          <w:tcPr>
            <w:tcW w:w="776" w:type="dxa"/>
            <w:noWrap w:val="0"/>
            <w:vAlign w:val="center"/>
          </w:tcPr>
          <w:p w14:paraId="3FE641D9">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default" w:ascii="Times New Roman" w:hAnsi="Times New Roman" w:eastAsia="仿宋_GB2312" w:cs="Times New Roman"/>
                <w:sz w:val="24"/>
                <w:szCs w:val="24"/>
                <w:vertAlign w:val="baseline"/>
                <w:lang w:val="en-US" w:eastAsia="zh-CN"/>
              </w:rPr>
              <w:t>54</w:t>
            </w:r>
          </w:p>
        </w:tc>
        <w:tc>
          <w:tcPr>
            <w:tcW w:w="2985" w:type="dxa"/>
            <w:noWrap w:val="0"/>
            <w:vAlign w:val="center"/>
          </w:tcPr>
          <w:p w14:paraId="239F4DD7">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eastAsia="zh-CN"/>
              </w:rPr>
            </w:pPr>
            <w:r>
              <w:rPr>
                <w:rFonts w:hint="default" w:ascii="Times New Roman" w:hAnsi="Times New Roman" w:eastAsia="仿宋_GB2312" w:cs="Times New Roman"/>
                <w:sz w:val="24"/>
                <w:vertAlign w:val="baseline"/>
                <w:lang w:eastAsia="zh-CN"/>
              </w:rPr>
              <w:t>高空</w:t>
            </w:r>
          </w:p>
        </w:tc>
      </w:tr>
      <w:tr w14:paraId="5BF61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atLeast"/>
          <w:jc w:val="center"/>
        </w:trPr>
        <w:tc>
          <w:tcPr>
            <w:tcW w:w="641" w:type="dxa"/>
            <w:noWrap w:val="0"/>
            <w:vAlign w:val="center"/>
          </w:tcPr>
          <w:p w14:paraId="647C9971">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default" w:ascii="Times New Roman" w:hAnsi="Times New Roman" w:eastAsia="仿宋_GB2312" w:cs="Times New Roman"/>
                <w:sz w:val="24"/>
                <w:szCs w:val="24"/>
                <w:vertAlign w:val="baseline"/>
                <w:lang w:val="en-US" w:eastAsia="zh-CN"/>
              </w:rPr>
              <w:t>13</w:t>
            </w:r>
          </w:p>
        </w:tc>
        <w:tc>
          <w:tcPr>
            <w:tcW w:w="2007" w:type="dxa"/>
            <w:noWrap w:val="0"/>
            <w:vAlign w:val="center"/>
          </w:tcPr>
          <w:p w14:paraId="1311EB55">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eastAsia="zh-CN"/>
              </w:rPr>
            </w:pPr>
            <w:r>
              <w:rPr>
                <w:rFonts w:hint="default" w:ascii="Times New Roman" w:hAnsi="Times New Roman" w:eastAsia="仿宋_GB2312" w:cs="Times New Roman"/>
                <w:sz w:val="24"/>
                <w:szCs w:val="24"/>
                <w:vertAlign w:val="baseline"/>
                <w:lang w:eastAsia="zh-CN"/>
              </w:rPr>
              <w:t>装限位器</w:t>
            </w:r>
          </w:p>
        </w:tc>
        <w:tc>
          <w:tcPr>
            <w:tcW w:w="805" w:type="dxa"/>
            <w:noWrap w:val="0"/>
            <w:vAlign w:val="center"/>
          </w:tcPr>
          <w:p w14:paraId="5A768C06">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eastAsia="zh-CN"/>
              </w:rPr>
            </w:pPr>
            <w:r>
              <w:rPr>
                <w:rFonts w:hint="default" w:ascii="Times New Roman" w:hAnsi="Times New Roman" w:eastAsia="仿宋_GB2312" w:cs="Times New Roman"/>
                <w:sz w:val="24"/>
                <w:szCs w:val="24"/>
                <w:vertAlign w:val="baseline"/>
                <w:lang w:eastAsia="zh-CN"/>
              </w:rPr>
              <w:t>处</w:t>
            </w:r>
          </w:p>
        </w:tc>
        <w:tc>
          <w:tcPr>
            <w:tcW w:w="776" w:type="dxa"/>
            <w:noWrap w:val="0"/>
            <w:vAlign w:val="center"/>
          </w:tcPr>
          <w:p w14:paraId="125B643F">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default" w:ascii="Times New Roman" w:hAnsi="Times New Roman" w:eastAsia="仿宋_GB2312" w:cs="Times New Roman"/>
                <w:sz w:val="24"/>
                <w:szCs w:val="24"/>
                <w:vertAlign w:val="baseline"/>
                <w:lang w:val="en-US" w:eastAsia="zh-CN"/>
              </w:rPr>
              <w:t>54</w:t>
            </w:r>
          </w:p>
        </w:tc>
        <w:tc>
          <w:tcPr>
            <w:tcW w:w="2985" w:type="dxa"/>
            <w:noWrap w:val="0"/>
            <w:vAlign w:val="center"/>
          </w:tcPr>
          <w:p w14:paraId="49BEDFAA">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eastAsia="zh-CN"/>
              </w:rPr>
            </w:pPr>
            <w:r>
              <w:rPr>
                <w:rFonts w:hint="default" w:ascii="Times New Roman" w:hAnsi="Times New Roman" w:eastAsia="仿宋_GB2312" w:cs="Times New Roman"/>
                <w:sz w:val="24"/>
                <w:vertAlign w:val="baseline"/>
                <w:lang w:eastAsia="zh-CN"/>
              </w:rPr>
              <w:t>高空</w:t>
            </w:r>
          </w:p>
        </w:tc>
      </w:tr>
      <w:tr w14:paraId="0D932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atLeast"/>
          <w:jc w:val="center"/>
        </w:trPr>
        <w:tc>
          <w:tcPr>
            <w:tcW w:w="641" w:type="dxa"/>
            <w:noWrap w:val="0"/>
            <w:vAlign w:val="center"/>
          </w:tcPr>
          <w:p w14:paraId="6EFCFD7B">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default" w:ascii="Times New Roman" w:hAnsi="Times New Roman" w:eastAsia="仿宋_GB2312" w:cs="Times New Roman"/>
                <w:sz w:val="24"/>
                <w:szCs w:val="24"/>
                <w:vertAlign w:val="baseline"/>
                <w:lang w:val="en-US" w:eastAsia="zh-CN"/>
              </w:rPr>
              <w:t>14</w:t>
            </w:r>
          </w:p>
        </w:tc>
        <w:tc>
          <w:tcPr>
            <w:tcW w:w="2007" w:type="dxa"/>
            <w:noWrap w:val="0"/>
            <w:vAlign w:val="center"/>
          </w:tcPr>
          <w:p w14:paraId="4A2422FF">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eastAsia="zh-CN"/>
              </w:rPr>
            </w:pPr>
            <w:r>
              <w:rPr>
                <w:rFonts w:hint="default" w:ascii="Times New Roman" w:hAnsi="Times New Roman" w:eastAsia="仿宋_GB2312" w:cs="Times New Roman"/>
                <w:sz w:val="24"/>
                <w:szCs w:val="24"/>
                <w:vertAlign w:val="baseline"/>
                <w:lang w:eastAsia="zh-CN"/>
              </w:rPr>
              <w:t>涂料修补</w:t>
            </w:r>
          </w:p>
        </w:tc>
        <w:tc>
          <w:tcPr>
            <w:tcW w:w="805" w:type="dxa"/>
            <w:noWrap w:val="0"/>
            <w:vAlign w:val="center"/>
          </w:tcPr>
          <w:p w14:paraId="27B0BCA2">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eastAsia="zh-CN"/>
              </w:rPr>
            </w:pPr>
            <w:r>
              <w:rPr>
                <w:rFonts w:hint="default" w:ascii="Times New Roman" w:hAnsi="Times New Roman" w:eastAsia="仿宋_GB2312" w:cs="Times New Roman"/>
                <w:sz w:val="24"/>
                <w:szCs w:val="24"/>
                <w:vertAlign w:val="baseline"/>
                <w:lang w:eastAsia="zh-CN"/>
              </w:rPr>
              <w:t>处</w:t>
            </w:r>
          </w:p>
        </w:tc>
        <w:tc>
          <w:tcPr>
            <w:tcW w:w="776" w:type="dxa"/>
            <w:noWrap w:val="0"/>
            <w:vAlign w:val="center"/>
          </w:tcPr>
          <w:p w14:paraId="240DD16A">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default" w:ascii="Times New Roman" w:hAnsi="Times New Roman" w:eastAsia="仿宋_GB2312" w:cs="Times New Roman"/>
                <w:sz w:val="24"/>
                <w:szCs w:val="24"/>
                <w:vertAlign w:val="baseline"/>
                <w:lang w:val="en-US" w:eastAsia="zh-CN"/>
              </w:rPr>
              <w:t>54</w:t>
            </w:r>
          </w:p>
        </w:tc>
        <w:tc>
          <w:tcPr>
            <w:tcW w:w="2985" w:type="dxa"/>
            <w:noWrap w:val="0"/>
            <w:vAlign w:val="center"/>
          </w:tcPr>
          <w:p w14:paraId="1810AE4F">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eastAsia="zh-CN"/>
              </w:rPr>
            </w:pPr>
            <w:r>
              <w:rPr>
                <w:rFonts w:hint="default" w:ascii="Times New Roman" w:hAnsi="Times New Roman" w:eastAsia="仿宋_GB2312" w:cs="Times New Roman"/>
                <w:sz w:val="24"/>
                <w:vertAlign w:val="baseline"/>
                <w:lang w:eastAsia="zh-CN"/>
              </w:rPr>
              <w:t>高空</w:t>
            </w:r>
          </w:p>
        </w:tc>
      </w:tr>
      <w:tr w14:paraId="5D333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atLeast"/>
          <w:jc w:val="center"/>
        </w:trPr>
        <w:tc>
          <w:tcPr>
            <w:tcW w:w="641" w:type="dxa"/>
            <w:noWrap w:val="0"/>
            <w:vAlign w:val="center"/>
          </w:tcPr>
          <w:p w14:paraId="5E2476CE">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default" w:ascii="Times New Roman" w:hAnsi="Times New Roman" w:eastAsia="仿宋_GB2312" w:cs="Times New Roman"/>
                <w:sz w:val="24"/>
                <w:szCs w:val="24"/>
                <w:vertAlign w:val="baseline"/>
                <w:lang w:val="en-US" w:eastAsia="zh-CN"/>
              </w:rPr>
              <w:t>15</w:t>
            </w:r>
          </w:p>
        </w:tc>
        <w:tc>
          <w:tcPr>
            <w:tcW w:w="2007" w:type="dxa"/>
            <w:noWrap w:val="0"/>
            <w:vAlign w:val="center"/>
          </w:tcPr>
          <w:p w14:paraId="7BC253BA">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eastAsia="zh-CN"/>
              </w:rPr>
            </w:pPr>
            <w:r>
              <w:rPr>
                <w:rFonts w:hint="default" w:ascii="Times New Roman" w:hAnsi="Times New Roman" w:eastAsia="仿宋_GB2312" w:cs="Times New Roman"/>
                <w:sz w:val="24"/>
                <w:szCs w:val="24"/>
                <w:vertAlign w:val="baseline"/>
                <w:lang w:eastAsia="zh-CN"/>
              </w:rPr>
              <w:t>吊车</w:t>
            </w:r>
          </w:p>
        </w:tc>
        <w:tc>
          <w:tcPr>
            <w:tcW w:w="805" w:type="dxa"/>
            <w:noWrap w:val="0"/>
            <w:vAlign w:val="center"/>
          </w:tcPr>
          <w:p w14:paraId="40471C73">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eastAsia="zh-CN"/>
              </w:rPr>
            </w:pPr>
            <w:r>
              <w:rPr>
                <w:rFonts w:hint="default" w:ascii="Times New Roman" w:hAnsi="Times New Roman" w:eastAsia="仿宋_GB2312" w:cs="Times New Roman"/>
                <w:sz w:val="24"/>
                <w:szCs w:val="24"/>
                <w:vertAlign w:val="baseline"/>
                <w:lang w:eastAsia="zh-CN"/>
              </w:rPr>
              <w:t>项</w:t>
            </w:r>
          </w:p>
        </w:tc>
        <w:tc>
          <w:tcPr>
            <w:tcW w:w="776" w:type="dxa"/>
            <w:noWrap w:val="0"/>
            <w:vAlign w:val="center"/>
          </w:tcPr>
          <w:p w14:paraId="2A692FCA">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default" w:ascii="Times New Roman" w:hAnsi="Times New Roman" w:eastAsia="仿宋_GB2312" w:cs="Times New Roman"/>
                <w:sz w:val="24"/>
                <w:szCs w:val="24"/>
                <w:vertAlign w:val="baseline"/>
                <w:lang w:val="en-US" w:eastAsia="zh-CN"/>
              </w:rPr>
              <w:t>1</w:t>
            </w:r>
          </w:p>
        </w:tc>
        <w:tc>
          <w:tcPr>
            <w:tcW w:w="2985" w:type="dxa"/>
            <w:noWrap w:val="0"/>
            <w:vAlign w:val="center"/>
          </w:tcPr>
          <w:p w14:paraId="7A3290C8">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eastAsia="zh-CN"/>
              </w:rPr>
            </w:pPr>
            <w:r>
              <w:rPr>
                <w:rFonts w:hint="default" w:ascii="Times New Roman" w:hAnsi="Times New Roman" w:eastAsia="仿宋_GB2312" w:cs="Times New Roman"/>
                <w:sz w:val="24"/>
                <w:szCs w:val="24"/>
                <w:vertAlign w:val="baseline"/>
                <w:lang w:eastAsia="zh-CN"/>
              </w:rPr>
              <w:t>拆窗户用</w:t>
            </w:r>
          </w:p>
        </w:tc>
      </w:tr>
      <w:tr w14:paraId="172ED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atLeast"/>
          <w:jc w:val="center"/>
        </w:trPr>
        <w:tc>
          <w:tcPr>
            <w:tcW w:w="641" w:type="dxa"/>
            <w:noWrap w:val="0"/>
            <w:vAlign w:val="center"/>
          </w:tcPr>
          <w:p w14:paraId="18369810">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default" w:ascii="Times New Roman" w:hAnsi="Times New Roman" w:eastAsia="仿宋_GB2312" w:cs="Times New Roman"/>
                <w:sz w:val="24"/>
                <w:szCs w:val="24"/>
                <w:vertAlign w:val="baseline"/>
                <w:lang w:val="en-US" w:eastAsia="zh-CN"/>
              </w:rPr>
              <w:t>16</w:t>
            </w:r>
          </w:p>
        </w:tc>
        <w:tc>
          <w:tcPr>
            <w:tcW w:w="2007" w:type="dxa"/>
            <w:noWrap w:val="0"/>
            <w:vAlign w:val="center"/>
          </w:tcPr>
          <w:p w14:paraId="2ABCCB48">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eastAsia="zh-CN"/>
              </w:rPr>
            </w:pPr>
            <w:r>
              <w:rPr>
                <w:rFonts w:hint="default" w:ascii="Times New Roman" w:hAnsi="Times New Roman" w:eastAsia="仿宋_GB2312" w:cs="Times New Roman"/>
                <w:sz w:val="24"/>
                <w:szCs w:val="24"/>
                <w:vertAlign w:val="baseline"/>
                <w:lang w:eastAsia="zh-CN"/>
              </w:rPr>
              <w:t>满堂脚手架</w:t>
            </w:r>
          </w:p>
        </w:tc>
        <w:tc>
          <w:tcPr>
            <w:tcW w:w="805" w:type="dxa"/>
            <w:noWrap w:val="0"/>
            <w:vAlign w:val="center"/>
          </w:tcPr>
          <w:p w14:paraId="399BF99D">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eastAsia="zh-CN"/>
              </w:rPr>
            </w:pPr>
            <w:r>
              <w:rPr>
                <w:rFonts w:hint="default" w:ascii="Times New Roman" w:hAnsi="Times New Roman" w:eastAsia="仿宋_GB2312" w:cs="Times New Roman"/>
                <w:sz w:val="24"/>
                <w:szCs w:val="24"/>
                <w:vertAlign w:val="baseline"/>
                <w:lang w:eastAsia="zh-CN"/>
              </w:rPr>
              <w:t>项</w:t>
            </w:r>
          </w:p>
        </w:tc>
        <w:tc>
          <w:tcPr>
            <w:tcW w:w="776" w:type="dxa"/>
            <w:noWrap w:val="0"/>
            <w:vAlign w:val="center"/>
          </w:tcPr>
          <w:p w14:paraId="28CA4C82">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default" w:ascii="Times New Roman" w:hAnsi="Times New Roman" w:eastAsia="仿宋_GB2312" w:cs="Times New Roman"/>
                <w:sz w:val="24"/>
                <w:szCs w:val="24"/>
                <w:vertAlign w:val="baseline"/>
                <w:lang w:val="en-US" w:eastAsia="zh-CN"/>
              </w:rPr>
              <w:t>1</w:t>
            </w:r>
          </w:p>
        </w:tc>
        <w:tc>
          <w:tcPr>
            <w:tcW w:w="2985" w:type="dxa"/>
            <w:noWrap w:val="0"/>
            <w:vAlign w:val="center"/>
          </w:tcPr>
          <w:p w14:paraId="5D2DEBDB">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eastAsia="zh-CN"/>
              </w:rPr>
            </w:pPr>
            <w:r>
              <w:rPr>
                <w:rFonts w:hint="default" w:ascii="Times New Roman" w:hAnsi="Times New Roman" w:eastAsia="仿宋_GB2312" w:cs="Times New Roman"/>
                <w:sz w:val="24"/>
                <w:szCs w:val="24"/>
                <w:vertAlign w:val="baseline"/>
                <w:lang w:eastAsia="zh-CN"/>
              </w:rPr>
              <w:t>原井道内</w:t>
            </w:r>
          </w:p>
        </w:tc>
      </w:tr>
      <w:tr w14:paraId="1339E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atLeast"/>
          <w:jc w:val="center"/>
        </w:trPr>
        <w:tc>
          <w:tcPr>
            <w:tcW w:w="641" w:type="dxa"/>
            <w:noWrap w:val="0"/>
            <w:vAlign w:val="center"/>
          </w:tcPr>
          <w:p w14:paraId="0A61560A">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default" w:ascii="Times New Roman" w:hAnsi="Times New Roman" w:eastAsia="仿宋_GB2312" w:cs="Times New Roman"/>
                <w:sz w:val="24"/>
                <w:szCs w:val="24"/>
                <w:vertAlign w:val="baseline"/>
                <w:lang w:val="en-US" w:eastAsia="zh-CN"/>
              </w:rPr>
              <w:t>17</w:t>
            </w:r>
          </w:p>
        </w:tc>
        <w:tc>
          <w:tcPr>
            <w:tcW w:w="2007" w:type="dxa"/>
            <w:noWrap w:val="0"/>
            <w:vAlign w:val="center"/>
          </w:tcPr>
          <w:p w14:paraId="35CBF3E9">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eastAsia="zh-CN"/>
              </w:rPr>
            </w:pPr>
            <w:r>
              <w:rPr>
                <w:rFonts w:hint="default" w:ascii="Times New Roman" w:hAnsi="Times New Roman" w:eastAsia="仿宋_GB2312" w:cs="Times New Roman"/>
                <w:sz w:val="24"/>
                <w:szCs w:val="24"/>
                <w:vertAlign w:val="baseline"/>
                <w:lang w:eastAsia="zh-CN"/>
              </w:rPr>
              <w:t>文明施工及酒店协调费，成品保护</w:t>
            </w:r>
          </w:p>
        </w:tc>
        <w:tc>
          <w:tcPr>
            <w:tcW w:w="805" w:type="dxa"/>
            <w:noWrap w:val="0"/>
            <w:vAlign w:val="center"/>
          </w:tcPr>
          <w:p w14:paraId="4D50A6C2">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eastAsia="zh-CN"/>
              </w:rPr>
            </w:pPr>
            <w:r>
              <w:rPr>
                <w:rFonts w:hint="default" w:ascii="Times New Roman" w:hAnsi="Times New Roman" w:eastAsia="仿宋_GB2312" w:cs="Times New Roman"/>
                <w:sz w:val="24"/>
                <w:szCs w:val="24"/>
                <w:vertAlign w:val="baseline"/>
                <w:lang w:eastAsia="zh-CN"/>
              </w:rPr>
              <w:t>项</w:t>
            </w:r>
          </w:p>
        </w:tc>
        <w:tc>
          <w:tcPr>
            <w:tcW w:w="776" w:type="dxa"/>
            <w:noWrap w:val="0"/>
            <w:vAlign w:val="center"/>
          </w:tcPr>
          <w:p w14:paraId="7D561617">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color w:val="0000FF"/>
                <w:sz w:val="24"/>
                <w:szCs w:val="24"/>
                <w:vertAlign w:val="baseline"/>
                <w:lang w:val="en-US" w:eastAsia="zh-CN"/>
              </w:rPr>
            </w:pPr>
            <w:r>
              <w:rPr>
                <w:rFonts w:hint="default" w:ascii="Times New Roman" w:hAnsi="Times New Roman" w:eastAsia="仿宋_GB2312" w:cs="Times New Roman"/>
                <w:sz w:val="24"/>
                <w:szCs w:val="24"/>
                <w:vertAlign w:val="baseline"/>
                <w:lang w:val="en-US" w:eastAsia="zh-CN"/>
              </w:rPr>
              <w:t>1</w:t>
            </w:r>
          </w:p>
        </w:tc>
        <w:tc>
          <w:tcPr>
            <w:tcW w:w="2985" w:type="dxa"/>
            <w:noWrap w:val="0"/>
            <w:vAlign w:val="center"/>
          </w:tcPr>
          <w:p w14:paraId="5BE5E527">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eastAsia="zh-CN"/>
              </w:rPr>
            </w:pPr>
            <w:r>
              <w:rPr>
                <w:rFonts w:hint="default" w:ascii="Times New Roman" w:hAnsi="Times New Roman" w:eastAsia="仿宋_GB2312" w:cs="Times New Roman"/>
                <w:sz w:val="24"/>
                <w:szCs w:val="24"/>
                <w:vertAlign w:val="baseline"/>
                <w:lang w:eastAsia="zh-CN"/>
              </w:rPr>
              <w:t>自行协调占用酒店停车位，井道门拆除后临时封堵，施工围档等</w:t>
            </w:r>
          </w:p>
        </w:tc>
      </w:tr>
      <w:tr w14:paraId="4FC6C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atLeast"/>
          <w:jc w:val="center"/>
        </w:trPr>
        <w:tc>
          <w:tcPr>
            <w:tcW w:w="641" w:type="dxa"/>
            <w:noWrap w:val="0"/>
            <w:vAlign w:val="center"/>
          </w:tcPr>
          <w:p w14:paraId="69EC5C64">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eastAsia" w:ascii="Times New Roman" w:hAnsi="Times New Roman" w:eastAsia="仿宋_GB2312" w:cs="Times New Roman"/>
                <w:sz w:val="24"/>
                <w:szCs w:val="24"/>
                <w:vertAlign w:val="baseline"/>
                <w:lang w:val="en-US" w:eastAsia="zh-CN"/>
              </w:rPr>
              <w:t>18</w:t>
            </w:r>
          </w:p>
        </w:tc>
        <w:tc>
          <w:tcPr>
            <w:tcW w:w="2007" w:type="dxa"/>
            <w:noWrap w:val="0"/>
            <w:vAlign w:val="center"/>
          </w:tcPr>
          <w:p w14:paraId="4B4F77F8">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eastAsia="zh-CN"/>
              </w:rPr>
            </w:pPr>
            <w:r>
              <w:rPr>
                <w:rFonts w:hint="default" w:ascii="Times New Roman" w:hAnsi="Times New Roman" w:eastAsia="仿宋_GB2312" w:cs="Times New Roman"/>
                <w:sz w:val="24"/>
                <w:szCs w:val="24"/>
                <w:vertAlign w:val="baseline"/>
                <w:lang w:eastAsia="zh-CN"/>
              </w:rPr>
              <w:t>原线路检查及绘图</w:t>
            </w:r>
          </w:p>
        </w:tc>
        <w:tc>
          <w:tcPr>
            <w:tcW w:w="805" w:type="dxa"/>
            <w:noWrap w:val="0"/>
            <w:vAlign w:val="center"/>
          </w:tcPr>
          <w:p w14:paraId="69ECE6FB">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kern w:val="2"/>
                <w:sz w:val="24"/>
                <w:szCs w:val="24"/>
                <w:vertAlign w:val="baseline"/>
                <w:lang w:val="en-US" w:eastAsia="zh-CN" w:bidi="ar-SA"/>
              </w:rPr>
            </w:pPr>
            <w:r>
              <w:rPr>
                <w:rFonts w:hint="default" w:ascii="Times New Roman" w:hAnsi="Times New Roman" w:eastAsia="仿宋_GB2312" w:cs="Times New Roman"/>
                <w:sz w:val="24"/>
                <w:vertAlign w:val="baseline"/>
                <w:lang w:val="en-US" w:eastAsia="zh-CN" w:bidi="ar-SA"/>
              </w:rPr>
              <w:t>平方</w:t>
            </w:r>
          </w:p>
        </w:tc>
        <w:tc>
          <w:tcPr>
            <w:tcW w:w="776" w:type="dxa"/>
            <w:noWrap w:val="0"/>
            <w:vAlign w:val="center"/>
          </w:tcPr>
          <w:p w14:paraId="41F075E8">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color w:val="0000FF"/>
                <w:kern w:val="2"/>
                <w:sz w:val="24"/>
                <w:szCs w:val="24"/>
                <w:vertAlign w:val="baseline"/>
                <w:lang w:val="en-US" w:eastAsia="zh-CN" w:bidi="ar-SA"/>
              </w:rPr>
            </w:pPr>
            <w:r>
              <w:rPr>
                <w:rFonts w:hint="default" w:ascii="Times New Roman" w:hAnsi="Times New Roman" w:eastAsia="仿宋_GB2312" w:cs="Times New Roman"/>
                <w:sz w:val="24"/>
                <w:szCs w:val="24"/>
                <w:vertAlign w:val="baseline"/>
                <w:lang w:val="en-US" w:eastAsia="zh-CN"/>
              </w:rPr>
              <w:t>4000</w:t>
            </w:r>
          </w:p>
        </w:tc>
        <w:tc>
          <w:tcPr>
            <w:tcW w:w="2985" w:type="dxa"/>
            <w:noWrap w:val="0"/>
            <w:vAlign w:val="center"/>
          </w:tcPr>
          <w:p w14:paraId="5672A0A5">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eastAsia="zh-CN"/>
              </w:rPr>
            </w:pPr>
            <w:r>
              <w:rPr>
                <w:rFonts w:hint="default" w:ascii="Times New Roman" w:hAnsi="Times New Roman" w:eastAsia="仿宋_GB2312" w:cs="Times New Roman"/>
                <w:sz w:val="24"/>
                <w:szCs w:val="24"/>
                <w:vertAlign w:val="baseline"/>
                <w:lang w:val="en-US" w:eastAsia="zh-CN"/>
              </w:rPr>
              <w:t>根据现场，对所有原有强电、监控、网络、电话、水等设备系统全面检查，整改后绘制全系统标准峻工图。</w:t>
            </w:r>
          </w:p>
        </w:tc>
      </w:tr>
      <w:tr w14:paraId="0AF49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atLeast"/>
          <w:jc w:val="center"/>
        </w:trPr>
        <w:tc>
          <w:tcPr>
            <w:tcW w:w="641" w:type="dxa"/>
            <w:noWrap w:val="0"/>
            <w:vAlign w:val="center"/>
          </w:tcPr>
          <w:p w14:paraId="43444DAF">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eastAsia" w:ascii="Times New Roman" w:hAnsi="Times New Roman" w:eastAsia="仿宋_GB2312" w:cs="Times New Roman"/>
                <w:sz w:val="24"/>
                <w:szCs w:val="24"/>
                <w:vertAlign w:val="baseline"/>
                <w:lang w:val="en-US" w:eastAsia="zh-CN"/>
              </w:rPr>
              <w:t>19</w:t>
            </w:r>
          </w:p>
        </w:tc>
        <w:tc>
          <w:tcPr>
            <w:tcW w:w="2007" w:type="dxa"/>
            <w:noWrap w:val="0"/>
            <w:vAlign w:val="center"/>
          </w:tcPr>
          <w:p w14:paraId="14A2F1F1">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Times New Roman" w:hAnsi="Times New Roman" w:eastAsia="仿宋_GB2312" w:cs="Times New Roman"/>
                <w:sz w:val="24"/>
                <w:szCs w:val="24"/>
                <w:vertAlign w:val="baseline"/>
                <w:lang w:val="en-US" w:eastAsia="zh-CN"/>
              </w:rPr>
            </w:pPr>
            <w:r>
              <w:rPr>
                <w:rFonts w:hint="eastAsia" w:ascii="Times New Roman" w:hAnsi="Times New Roman" w:eastAsia="仿宋_GB2312" w:cs="Times New Roman"/>
                <w:sz w:val="24"/>
                <w:szCs w:val="24"/>
                <w:vertAlign w:val="baseline"/>
                <w:lang w:val="en-US" w:eastAsia="zh-CN"/>
              </w:rPr>
              <w:t>原配电箱更换及原线路整改</w:t>
            </w:r>
          </w:p>
        </w:tc>
        <w:tc>
          <w:tcPr>
            <w:tcW w:w="805" w:type="dxa"/>
            <w:noWrap w:val="0"/>
            <w:vAlign w:val="center"/>
          </w:tcPr>
          <w:p w14:paraId="4B5783B9">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eastAsia="zh-CN"/>
              </w:rPr>
            </w:pPr>
            <w:r>
              <w:rPr>
                <w:rFonts w:hint="default" w:ascii="Times New Roman" w:hAnsi="Times New Roman" w:eastAsia="仿宋_GB2312" w:cs="Times New Roman"/>
                <w:sz w:val="24"/>
                <w:vertAlign w:val="baseline"/>
                <w:lang w:eastAsia="zh-CN"/>
              </w:rPr>
              <w:t>项</w:t>
            </w:r>
          </w:p>
        </w:tc>
        <w:tc>
          <w:tcPr>
            <w:tcW w:w="776" w:type="dxa"/>
            <w:noWrap w:val="0"/>
            <w:vAlign w:val="center"/>
          </w:tcPr>
          <w:p w14:paraId="3B8FB96B">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eastAsia" w:ascii="Times New Roman" w:hAnsi="Times New Roman" w:eastAsia="仿宋_GB2312" w:cs="Times New Roman"/>
                <w:sz w:val="24"/>
                <w:szCs w:val="24"/>
                <w:vertAlign w:val="baseline"/>
                <w:lang w:val="en-US" w:eastAsia="zh-CN"/>
              </w:rPr>
              <w:t>1</w:t>
            </w:r>
          </w:p>
        </w:tc>
        <w:tc>
          <w:tcPr>
            <w:tcW w:w="2985" w:type="dxa"/>
            <w:noWrap w:val="0"/>
            <w:vAlign w:val="center"/>
          </w:tcPr>
          <w:p w14:paraId="55552989">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default" w:ascii="Times New Roman" w:hAnsi="Times New Roman" w:eastAsia="仿宋_GB2312" w:cs="Times New Roman"/>
                <w:sz w:val="24"/>
                <w:vertAlign w:val="baseline"/>
                <w:lang w:val="en-US" w:eastAsia="zh-CN"/>
              </w:rPr>
              <w:t>根据现场，更换总配电箱，新做桥架，线路整改</w:t>
            </w:r>
          </w:p>
        </w:tc>
      </w:tr>
      <w:tr w14:paraId="75564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atLeast"/>
          <w:jc w:val="center"/>
        </w:trPr>
        <w:tc>
          <w:tcPr>
            <w:tcW w:w="641" w:type="dxa"/>
            <w:noWrap w:val="0"/>
            <w:vAlign w:val="center"/>
          </w:tcPr>
          <w:p w14:paraId="0BFA3433">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eastAsia" w:ascii="Times New Roman" w:hAnsi="Times New Roman" w:eastAsia="仿宋_GB2312" w:cs="Times New Roman"/>
                <w:sz w:val="24"/>
                <w:szCs w:val="24"/>
                <w:vertAlign w:val="baseline"/>
                <w:lang w:val="en-US" w:eastAsia="zh-CN"/>
              </w:rPr>
              <w:t>20</w:t>
            </w:r>
          </w:p>
        </w:tc>
        <w:tc>
          <w:tcPr>
            <w:tcW w:w="2007" w:type="dxa"/>
            <w:noWrap w:val="0"/>
            <w:vAlign w:val="center"/>
          </w:tcPr>
          <w:p w14:paraId="66C16559">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Times New Roman" w:hAnsi="Times New Roman" w:eastAsia="仿宋_GB2312" w:cs="Times New Roman"/>
                <w:sz w:val="24"/>
                <w:szCs w:val="24"/>
                <w:vertAlign w:val="baseline"/>
                <w:lang w:val="en-US" w:eastAsia="zh-CN"/>
              </w:rPr>
            </w:pPr>
            <w:r>
              <w:rPr>
                <w:rFonts w:hint="eastAsia" w:ascii="Times New Roman" w:hAnsi="Times New Roman" w:eastAsia="仿宋_GB2312" w:cs="Times New Roman"/>
                <w:sz w:val="24"/>
                <w:vertAlign w:val="baseline"/>
                <w:lang w:val="en-US" w:eastAsia="zh-CN"/>
              </w:rPr>
              <w:t>更换瓷砖，</w:t>
            </w:r>
          </w:p>
        </w:tc>
        <w:tc>
          <w:tcPr>
            <w:tcW w:w="805" w:type="dxa"/>
            <w:noWrap w:val="0"/>
            <w:vAlign w:val="center"/>
          </w:tcPr>
          <w:p w14:paraId="54E1F0EC">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eastAsia="zh-CN"/>
              </w:rPr>
            </w:pPr>
            <w:r>
              <w:rPr>
                <w:rFonts w:hint="default" w:ascii="Times New Roman" w:hAnsi="Times New Roman" w:eastAsia="仿宋_GB2312" w:cs="Times New Roman"/>
                <w:sz w:val="24"/>
                <w:vertAlign w:val="baseline"/>
                <w:lang w:eastAsia="zh-CN"/>
              </w:rPr>
              <w:t>项</w:t>
            </w:r>
          </w:p>
        </w:tc>
        <w:tc>
          <w:tcPr>
            <w:tcW w:w="776" w:type="dxa"/>
            <w:noWrap w:val="0"/>
            <w:vAlign w:val="center"/>
          </w:tcPr>
          <w:p w14:paraId="056B1085">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default" w:ascii="Times New Roman" w:hAnsi="Times New Roman" w:eastAsia="仿宋_GB2312" w:cs="Times New Roman"/>
                <w:sz w:val="24"/>
                <w:vertAlign w:val="baseline"/>
                <w:lang w:val="en-US" w:eastAsia="zh-CN"/>
              </w:rPr>
              <w:t>1</w:t>
            </w:r>
          </w:p>
        </w:tc>
        <w:tc>
          <w:tcPr>
            <w:tcW w:w="2985" w:type="dxa"/>
            <w:noWrap w:val="0"/>
            <w:vAlign w:val="center"/>
          </w:tcPr>
          <w:p w14:paraId="4301A3D8">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default" w:ascii="Times New Roman" w:hAnsi="Times New Roman" w:eastAsia="仿宋_GB2312" w:cs="Times New Roman"/>
                <w:sz w:val="24"/>
                <w:vertAlign w:val="baseline"/>
                <w:lang w:val="en-US" w:eastAsia="zh-CN"/>
              </w:rPr>
              <w:t>电缆桥架施工后，根据现场更换磁砖</w:t>
            </w:r>
          </w:p>
        </w:tc>
      </w:tr>
      <w:tr w14:paraId="1B2A4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atLeast"/>
          <w:jc w:val="center"/>
        </w:trPr>
        <w:tc>
          <w:tcPr>
            <w:tcW w:w="641" w:type="dxa"/>
            <w:noWrap w:val="0"/>
            <w:vAlign w:val="center"/>
          </w:tcPr>
          <w:p w14:paraId="73F50A14">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eastAsia" w:ascii="Times New Roman" w:hAnsi="Times New Roman" w:eastAsia="仿宋_GB2312" w:cs="Times New Roman"/>
                <w:sz w:val="24"/>
                <w:szCs w:val="24"/>
                <w:vertAlign w:val="baseline"/>
                <w:lang w:val="en-US" w:eastAsia="zh-CN"/>
              </w:rPr>
              <w:t>21</w:t>
            </w:r>
          </w:p>
        </w:tc>
        <w:tc>
          <w:tcPr>
            <w:tcW w:w="2007" w:type="dxa"/>
            <w:noWrap w:val="0"/>
            <w:vAlign w:val="center"/>
          </w:tcPr>
          <w:p w14:paraId="2DC2D157">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Times New Roman" w:hAnsi="Times New Roman" w:eastAsia="仿宋_GB2312" w:cs="Times New Roman"/>
                <w:sz w:val="24"/>
                <w:szCs w:val="24"/>
                <w:vertAlign w:val="baseline"/>
                <w:lang w:val="en-US" w:eastAsia="zh-CN"/>
              </w:rPr>
            </w:pPr>
            <w:r>
              <w:rPr>
                <w:rFonts w:hint="eastAsia" w:ascii="Times New Roman" w:hAnsi="Times New Roman" w:eastAsia="仿宋_GB2312" w:cs="Times New Roman"/>
                <w:sz w:val="24"/>
                <w:szCs w:val="24"/>
                <w:vertAlign w:val="baseline"/>
                <w:lang w:val="en-US" w:eastAsia="zh-CN"/>
              </w:rPr>
              <w:t>更换石材地面及外墙高空防水</w:t>
            </w:r>
          </w:p>
        </w:tc>
        <w:tc>
          <w:tcPr>
            <w:tcW w:w="805" w:type="dxa"/>
            <w:noWrap w:val="0"/>
            <w:vAlign w:val="center"/>
          </w:tcPr>
          <w:p w14:paraId="13CB928D">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eastAsia="zh-CN"/>
              </w:rPr>
            </w:pPr>
            <w:r>
              <w:rPr>
                <w:rFonts w:hint="default" w:ascii="Times New Roman" w:hAnsi="Times New Roman" w:eastAsia="仿宋_GB2312" w:cs="Times New Roman"/>
                <w:sz w:val="24"/>
                <w:vertAlign w:val="baseline"/>
                <w:lang w:eastAsia="zh-CN"/>
              </w:rPr>
              <w:t>项</w:t>
            </w:r>
          </w:p>
        </w:tc>
        <w:tc>
          <w:tcPr>
            <w:tcW w:w="776" w:type="dxa"/>
            <w:noWrap w:val="0"/>
            <w:vAlign w:val="center"/>
          </w:tcPr>
          <w:p w14:paraId="0F2D9A8C">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eastAsia" w:ascii="Times New Roman" w:hAnsi="Times New Roman" w:eastAsia="仿宋_GB2312" w:cs="Times New Roman"/>
                <w:sz w:val="24"/>
                <w:szCs w:val="24"/>
                <w:vertAlign w:val="baseline"/>
                <w:lang w:val="en-US" w:eastAsia="zh-CN"/>
              </w:rPr>
              <w:t>1</w:t>
            </w:r>
          </w:p>
        </w:tc>
        <w:tc>
          <w:tcPr>
            <w:tcW w:w="2985" w:type="dxa"/>
            <w:noWrap w:val="0"/>
            <w:vAlign w:val="center"/>
          </w:tcPr>
          <w:p w14:paraId="70A28B0F">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Times New Roman" w:hAnsi="Times New Roman" w:eastAsia="仿宋_GB2312" w:cs="Times New Roman"/>
                <w:sz w:val="24"/>
                <w:szCs w:val="24"/>
                <w:vertAlign w:val="baseline"/>
                <w:lang w:val="en-US" w:eastAsia="zh-CN"/>
              </w:rPr>
            </w:pPr>
            <w:r>
              <w:rPr>
                <w:rFonts w:hint="default" w:ascii="Times New Roman" w:hAnsi="Times New Roman" w:eastAsia="仿宋_GB2312" w:cs="Times New Roman"/>
                <w:sz w:val="24"/>
                <w:vertAlign w:val="baseline"/>
                <w:lang w:val="en-US" w:eastAsia="zh-CN"/>
              </w:rPr>
              <w:t>根据现场，对原过道石材进行整改，对外墙漏水部门进行防水处理</w:t>
            </w:r>
          </w:p>
        </w:tc>
      </w:tr>
    </w:tbl>
    <w:p w14:paraId="37AAB5D7">
      <w:pPr>
        <w:rPr>
          <w:rFonts w:hint="eastAsia" w:ascii="宋体" w:hAnsi="宋体" w:eastAsia="宋体" w:cs="宋体"/>
          <w:szCs w:val="21"/>
        </w:rPr>
      </w:pPr>
    </w:p>
    <w:p w14:paraId="17F903D0">
      <w:pPr>
        <w:pStyle w:val="8"/>
        <w:rPr>
          <w:rFonts w:hint="eastAsia"/>
        </w:rPr>
      </w:pPr>
    </w:p>
    <w:p w14:paraId="68DC6DC7">
      <w:pPr>
        <w:keepNext w:val="0"/>
        <w:keepLines w:val="0"/>
        <w:widowControl/>
        <w:suppressLineNumbers w:val="0"/>
        <w:ind w:firstLine="0" w:firstLineChars="0"/>
        <w:jc w:val="left"/>
        <w:rPr>
          <w:rFonts w:hint="eastAsia" w:ascii="仿宋" w:hAnsi="仿宋" w:eastAsia="仿宋" w:cs="仿宋"/>
          <w:sz w:val="28"/>
          <w:szCs w:val="28"/>
          <w:lang w:val="en-US" w:eastAsia="zh-CN"/>
        </w:rPr>
      </w:pPr>
      <w:r>
        <w:rPr>
          <w:rFonts w:hint="eastAsia" w:ascii="仿宋" w:hAnsi="仿宋" w:eastAsia="仿宋" w:cs="仿宋"/>
          <w:b/>
          <w:bCs/>
          <w:sz w:val="28"/>
          <w:szCs w:val="28"/>
          <w:lang w:val="en-US" w:eastAsia="zh-CN"/>
        </w:rPr>
        <w:t>注意事项：</w:t>
      </w:r>
    </w:p>
    <w:p w14:paraId="3B8BE292">
      <w:pPr>
        <w:keepNext w:val="0"/>
        <w:keepLines w:val="0"/>
        <w:widowControl/>
        <w:numPr>
          <w:ilvl w:val="0"/>
          <w:numId w:val="2"/>
        </w:numPr>
        <w:suppressLineNumbers w:val="0"/>
        <w:ind w:firstLine="0" w:firstLineChars="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管道井防火分隔层要达消防规范要求。</w:t>
      </w:r>
    </w:p>
    <w:p w14:paraId="4C3DE61A">
      <w:pPr>
        <w:keepNext w:val="0"/>
        <w:keepLines w:val="0"/>
        <w:widowControl/>
        <w:numPr>
          <w:ilvl w:val="0"/>
          <w:numId w:val="2"/>
        </w:numPr>
        <w:suppressLineNumbers w:val="0"/>
        <w:ind w:firstLine="0" w:firstLineChars="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户外拆除防盗窗需使用隔壁中州酒店停年车位,需自行与酒店协调。</w:t>
      </w:r>
    </w:p>
    <w:p w14:paraId="6E6F37D8">
      <w:pPr>
        <w:keepNext w:val="0"/>
        <w:keepLines w:val="0"/>
        <w:widowControl/>
        <w:numPr>
          <w:ilvl w:val="0"/>
          <w:numId w:val="2"/>
        </w:numPr>
        <w:suppressLineNumbers w:val="0"/>
        <w:ind w:firstLine="0" w:firstLineChars="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管道井内线路整改需达规范要求。</w:t>
      </w:r>
    </w:p>
    <w:p w14:paraId="0AE63028">
      <w:pPr>
        <w:keepNext w:val="0"/>
        <w:keepLines w:val="0"/>
        <w:widowControl/>
        <w:numPr>
          <w:ilvl w:val="0"/>
          <w:numId w:val="2"/>
        </w:numPr>
        <w:suppressLineNumbers w:val="0"/>
        <w:ind w:firstLine="0" w:firstLineChars="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原建筑内所有强弱电,给排水需绘制全套完整竣工图，不得遗漏，面积为4000平方。</w:t>
      </w:r>
    </w:p>
    <w:p w14:paraId="0CA8417D">
      <w:pPr>
        <w:keepNext w:val="0"/>
        <w:keepLines w:val="0"/>
        <w:widowControl/>
        <w:numPr>
          <w:ilvl w:val="0"/>
          <w:numId w:val="2"/>
        </w:numPr>
        <w:suppressLineNumbers w:val="0"/>
        <w:ind w:firstLine="0" w:firstLineChars="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原建筑内不合格的走线及配电箱全部按规范要求整改，并做好所有标签标识。</w:t>
      </w:r>
    </w:p>
    <w:p w14:paraId="43834147">
      <w:pPr>
        <w:keepNext w:val="0"/>
        <w:keepLines w:val="0"/>
        <w:widowControl/>
        <w:numPr>
          <w:ilvl w:val="0"/>
          <w:numId w:val="2"/>
        </w:numPr>
        <w:suppressLineNumbers w:val="0"/>
        <w:ind w:firstLine="0" w:firstLineChars="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工期①防火分隔及线路整改拆除防盗窗20天②绘图20天，如有延误工期，则按合同执行。</w:t>
      </w:r>
    </w:p>
    <w:p w14:paraId="45EED13A">
      <w:pPr>
        <w:keepNext w:val="0"/>
        <w:keepLines w:val="0"/>
        <w:widowControl/>
        <w:numPr>
          <w:ilvl w:val="0"/>
          <w:numId w:val="2"/>
        </w:numPr>
        <w:suppressLineNumbers w:val="0"/>
        <w:ind w:firstLine="0" w:firstLineChars="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检查合格后一次性付款97%，剩余质保期后无息支付。</w:t>
      </w:r>
    </w:p>
    <w:p w14:paraId="7B51AE71">
      <w:pPr>
        <w:keepNext w:val="0"/>
        <w:keepLines w:val="0"/>
        <w:widowControl/>
        <w:suppressLineNumbers w:val="0"/>
        <w:ind w:firstLine="560" w:firstLineChars="200"/>
        <w:jc w:val="left"/>
        <w:rPr>
          <w:rFonts w:hint="eastAsia" w:ascii="仿宋" w:hAnsi="仿宋" w:eastAsia="仿宋" w:cs="仿宋"/>
          <w:sz w:val="28"/>
          <w:szCs w:val="28"/>
          <w:lang w:val="en-US" w:eastAsia="zh-CN"/>
        </w:rPr>
      </w:pPr>
    </w:p>
    <w:p w14:paraId="06EB4A7A">
      <w:pPr>
        <w:rPr>
          <w:rFonts w:hint="eastAsia" w:ascii="宋体" w:hAnsi="宋体" w:eastAsia="宋体" w:cs="宋体"/>
          <w:sz w:val="28"/>
          <w:szCs w:val="28"/>
        </w:rPr>
      </w:pPr>
    </w:p>
    <w:p w14:paraId="63D01516">
      <w:pPr>
        <w:rPr>
          <w:rFonts w:hint="eastAsia" w:ascii="宋体" w:hAnsi="宋体" w:eastAsia="宋体" w:cs="宋体"/>
          <w:sz w:val="28"/>
          <w:szCs w:val="28"/>
        </w:rPr>
      </w:pPr>
    </w:p>
    <w:p w14:paraId="3C482743">
      <w:pPr>
        <w:rPr>
          <w:rFonts w:hint="eastAsia" w:ascii="宋体" w:hAnsi="宋体" w:eastAsia="宋体" w:cs="宋体"/>
          <w:sz w:val="28"/>
          <w:szCs w:val="28"/>
        </w:rPr>
      </w:pPr>
    </w:p>
    <w:p w14:paraId="3182FA68">
      <w:pPr>
        <w:numPr>
          <w:ilvl w:val="0"/>
          <w:numId w:val="1"/>
        </w:numPr>
        <w:spacing w:line="360" w:lineRule="auto"/>
        <w:ind w:firstLine="640" w:firstLineChars="200"/>
        <w:jc w:val="center"/>
        <w:outlineLvl w:val="0"/>
        <w:rPr>
          <w:rFonts w:ascii="宋体" w:hAnsi="宋体" w:cs="宋体"/>
          <w:b/>
          <w:bCs/>
          <w:color w:val="000000"/>
          <w:kern w:val="44"/>
          <w:sz w:val="32"/>
          <w:szCs w:val="44"/>
          <w14:shadow w14:blurRad="50800" w14:dist="38100" w14:dir="2700000" w14:sx="100000" w14:sy="100000" w14:kx="0" w14:ky="0" w14:algn="tl">
            <w14:srgbClr w14:val="000000">
              <w14:alpha w14:val="60000"/>
            </w14:srgbClr>
          </w14:shadow>
        </w:rPr>
      </w:pPr>
      <w:r>
        <w:rPr>
          <w:rFonts w:hint="eastAsia" w:ascii="宋体" w:hAnsi="宋体" w:eastAsia="宋体" w:cs="宋体"/>
          <w:b/>
          <w:color w:val="auto"/>
          <w:spacing w:val="20"/>
          <w:kern w:val="0"/>
          <w:sz w:val="28"/>
          <w:szCs w:val="28"/>
          <w:lang w:val="en-US" w:eastAsia="zh-CN" w:bidi="ar-SA"/>
          <w14:shadow w14:blurRad="50800" w14:dist="38100" w14:dir="2700000" w14:sx="100000" w14:sy="100000" w14:kx="0" w14:ky="0" w14:algn="tl">
            <w14:srgbClr w14:val="000000">
              <w14:alpha w14:val="60000"/>
            </w14:srgbClr>
          </w14:shadow>
        </w:rPr>
        <w:br w:type="page"/>
      </w:r>
      <w:r>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t>采购合同</w:t>
      </w:r>
      <w:bookmarkEnd w:id="30"/>
    </w:p>
    <w:bookmarkEnd w:id="21"/>
    <w:bookmarkEnd w:id="22"/>
    <w:bookmarkEnd w:id="26"/>
    <w:bookmarkEnd w:id="27"/>
    <w:bookmarkEnd w:id="28"/>
    <w:bookmarkEnd w:id="29"/>
    <w:p w14:paraId="01808357">
      <w:pPr>
        <w:pStyle w:val="17"/>
        <w:wordWrap w:val="0"/>
        <w:ind w:firstLine="6300" w:firstLineChars="3000"/>
        <w:jc w:val="both"/>
      </w:pPr>
      <w:bookmarkStart w:id="31" w:name="_Toc462847419"/>
      <w:bookmarkStart w:id="32" w:name="_Toc487802322"/>
      <w:bookmarkStart w:id="33" w:name="_Toc23596"/>
      <w:bookmarkStart w:id="34" w:name="_Toc17448"/>
      <w:bookmarkStart w:id="35" w:name="_Toc350258931"/>
      <w:bookmarkStart w:id="36" w:name="_Toc350259036"/>
      <w:bookmarkStart w:id="37" w:name="_Toc350259610"/>
      <w:bookmarkStart w:id="38" w:name="_Toc350259568"/>
      <w:bookmarkStart w:id="39" w:name="_Toc350259109"/>
      <w:bookmarkStart w:id="40" w:name="_Toc350258845"/>
      <w:r>
        <w:t>合同编号：</w:t>
      </w:r>
      <w:r>
        <w:rPr>
          <w:rFonts w:hint="eastAsia"/>
        </w:rPr>
        <w:t xml:space="preserve"> </w:t>
      </w:r>
      <w:r>
        <w:t xml:space="preserve">           </w:t>
      </w:r>
    </w:p>
    <w:p w14:paraId="747F1DF3">
      <w:pPr>
        <w:pStyle w:val="17"/>
        <w:ind w:firstLine="210"/>
      </w:pPr>
    </w:p>
    <w:p w14:paraId="2621D9E6">
      <w:pPr>
        <w:pStyle w:val="17"/>
        <w:ind w:firstLine="0" w:firstLineChars="0"/>
      </w:pPr>
    </w:p>
    <w:p w14:paraId="69A5287A">
      <w:pPr>
        <w:pStyle w:val="17"/>
        <w:ind w:firstLine="0" w:firstLineChars="0"/>
      </w:pPr>
    </w:p>
    <w:p w14:paraId="6F22D239">
      <w:pPr>
        <w:spacing w:line="360" w:lineRule="auto"/>
        <w:jc w:val="center"/>
        <w:rPr>
          <w:rFonts w:ascii="宋体" w:hAnsi="宋体" w:cs="宋体"/>
          <w:b/>
          <w:sz w:val="48"/>
          <w:szCs w:val="48"/>
          <w:u w:val="single"/>
        </w:rPr>
      </w:pPr>
      <w:bookmarkStart w:id="41" w:name="OLE_LINK26"/>
      <w:r>
        <w:rPr>
          <w:rFonts w:hint="eastAsia" w:ascii="宋体" w:hAnsi="宋体" w:cs="宋体"/>
          <w:b/>
          <w:sz w:val="48"/>
          <w:szCs w:val="48"/>
          <w:u w:val="single"/>
        </w:rPr>
        <w:t>郑州市</w:t>
      </w:r>
      <w:r>
        <w:rPr>
          <w:rFonts w:hint="eastAsia" w:ascii="宋体" w:hAnsi="宋体" w:cs="宋体"/>
          <w:b/>
          <w:sz w:val="48"/>
          <w:szCs w:val="48"/>
          <w:u w:val="single"/>
          <w:lang w:val="en-US" w:eastAsia="zh-CN"/>
        </w:rPr>
        <w:t>第一按摩医</w:t>
      </w:r>
      <w:r>
        <w:rPr>
          <w:rFonts w:hint="eastAsia" w:ascii="宋体" w:hAnsi="宋体" w:cs="宋体"/>
          <w:b/>
          <w:sz w:val="48"/>
          <w:szCs w:val="48"/>
          <w:u w:val="single"/>
        </w:rPr>
        <w:t>院</w:t>
      </w:r>
      <w:bookmarkEnd w:id="41"/>
    </w:p>
    <w:p w14:paraId="37D1714D">
      <w:pPr>
        <w:spacing w:line="360" w:lineRule="auto"/>
        <w:jc w:val="center"/>
        <w:rPr>
          <w:rFonts w:ascii="宋体" w:hAnsi="宋体" w:cs="宋体"/>
          <w:b/>
          <w:sz w:val="48"/>
          <w:szCs w:val="48"/>
          <w:u w:val="single"/>
        </w:rPr>
      </w:pPr>
      <w:bookmarkStart w:id="42" w:name="OLE_LINK5"/>
    </w:p>
    <w:bookmarkEnd w:id="42"/>
    <w:p w14:paraId="3A2014C7">
      <w:pPr>
        <w:jc w:val="center"/>
        <w:rPr>
          <w:rFonts w:ascii="宋体" w:hAnsi="宋体" w:cs="宋体"/>
          <w:sz w:val="24"/>
          <w:szCs w:val="24"/>
        </w:rPr>
      </w:pPr>
      <w:r>
        <w:rPr>
          <w:rFonts w:hint="eastAsia" w:ascii="宋体" w:hAnsi="宋体" w:cs="宋体"/>
          <w:b/>
          <w:sz w:val="48"/>
          <w:szCs w:val="48"/>
          <w:u w:val="single"/>
          <w:lang w:val="en-US" w:eastAsia="zh-CN"/>
        </w:rPr>
        <w:t>消防改造施工项目</w:t>
      </w:r>
    </w:p>
    <w:p w14:paraId="14295074">
      <w:pPr>
        <w:ind w:firstLine="480"/>
        <w:jc w:val="center"/>
        <w:rPr>
          <w:rFonts w:ascii="宋体" w:hAnsi="宋体" w:cs="宋体"/>
          <w:bCs/>
        </w:rPr>
      </w:pPr>
    </w:p>
    <w:p w14:paraId="6B03F767">
      <w:pPr>
        <w:ind w:firstLine="480"/>
        <w:jc w:val="center"/>
        <w:rPr>
          <w:rFonts w:ascii="宋体" w:hAnsi="宋体" w:cs="宋体"/>
          <w:bCs/>
        </w:rPr>
      </w:pPr>
    </w:p>
    <w:p w14:paraId="10757D57">
      <w:pPr>
        <w:ind w:firstLine="480"/>
        <w:jc w:val="center"/>
        <w:rPr>
          <w:rFonts w:ascii="宋体" w:hAnsi="宋体" w:cs="宋体"/>
          <w:bCs/>
        </w:rPr>
      </w:pPr>
    </w:p>
    <w:p w14:paraId="44D311E2">
      <w:pPr>
        <w:ind w:firstLine="480"/>
        <w:jc w:val="center"/>
        <w:rPr>
          <w:rFonts w:ascii="宋体" w:hAnsi="宋体" w:cs="宋体"/>
          <w:bCs/>
        </w:rPr>
      </w:pPr>
    </w:p>
    <w:p w14:paraId="5DDC43F1">
      <w:pPr>
        <w:ind w:firstLine="480"/>
        <w:jc w:val="center"/>
        <w:rPr>
          <w:rFonts w:ascii="宋体" w:hAnsi="宋体" w:cs="宋体"/>
          <w:bCs/>
        </w:rPr>
      </w:pPr>
    </w:p>
    <w:p w14:paraId="2CA9BD50">
      <w:pPr>
        <w:ind w:firstLine="480"/>
        <w:rPr>
          <w:rFonts w:ascii="宋体" w:hAnsi="宋体" w:cs="宋体"/>
        </w:rPr>
      </w:pPr>
    </w:p>
    <w:p w14:paraId="25766573">
      <w:pPr>
        <w:jc w:val="center"/>
        <w:rPr>
          <w:rFonts w:ascii="宋体" w:hAnsi="宋体" w:cs="宋体"/>
          <w:b/>
          <w:sz w:val="56"/>
          <w:szCs w:val="56"/>
        </w:rPr>
      </w:pPr>
      <w:r>
        <w:rPr>
          <w:rFonts w:hint="eastAsia" w:ascii="宋体" w:hAnsi="宋体" w:cs="宋体"/>
          <w:b/>
          <w:sz w:val="56"/>
          <w:szCs w:val="56"/>
        </w:rPr>
        <w:t>合  同  书</w:t>
      </w:r>
    </w:p>
    <w:p w14:paraId="5FA9BF8F">
      <w:pPr>
        <w:ind w:firstLine="480"/>
        <w:rPr>
          <w:rFonts w:ascii="宋体" w:hAnsi="宋体" w:cs="宋体"/>
        </w:rPr>
      </w:pPr>
    </w:p>
    <w:p w14:paraId="74CA493E">
      <w:pPr>
        <w:ind w:firstLine="480"/>
        <w:rPr>
          <w:rFonts w:ascii="宋体" w:hAnsi="宋体" w:cs="宋体"/>
        </w:rPr>
      </w:pPr>
    </w:p>
    <w:p w14:paraId="0A2CA180">
      <w:pPr>
        <w:ind w:firstLine="480"/>
        <w:rPr>
          <w:rFonts w:ascii="宋体" w:hAnsi="宋体" w:cs="宋体"/>
        </w:rPr>
      </w:pPr>
    </w:p>
    <w:p w14:paraId="7B86DF60">
      <w:pPr>
        <w:ind w:firstLine="480"/>
        <w:rPr>
          <w:rFonts w:ascii="宋体" w:hAnsi="宋体" w:cs="宋体"/>
        </w:rPr>
      </w:pPr>
    </w:p>
    <w:p w14:paraId="7E7559B4">
      <w:pPr>
        <w:pStyle w:val="17"/>
        <w:ind w:firstLine="210"/>
      </w:pPr>
    </w:p>
    <w:p w14:paraId="571590A3">
      <w:pPr>
        <w:pStyle w:val="17"/>
        <w:ind w:firstLine="210"/>
      </w:pPr>
    </w:p>
    <w:p w14:paraId="3B4BE410">
      <w:pPr>
        <w:pStyle w:val="17"/>
        <w:ind w:firstLine="210"/>
      </w:pPr>
    </w:p>
    <w:p w14:paraId="5F215FF1">
      <w:pPr>
        <w:pStyle w:val="17"/>
        <w:ind w:firstLine="210"/>
      </w:pPr>
    </w:p>
    <w:p w14:paraId="232CC670">
      <w:pPr>
        <w:pStyle w:val="17"/>
        <w:ind w:firstLine="210"/>
      </w:pPr>
    </w:p>
    <w:p w14:paraId="4DD56743">
      <w:pPr>
        <w:pStyle w:val="17"/>
        <w:ind w:firstLine="210"/>
      </w:pPr>
    </w:p>
    <w:p w14:paraId="71943868">
      <w:pPr>
        <w:pStyle w:val="17"/>
        <w:ind w:firstLine="210"/>
      </w:pPr>
    </w:p>
    <w:p w14:paraId="2F8EDE5D">
      <w:pPr>
        <w:pStyle w:val="17"/>
        <w:ind w:firstLine="210"/>
      </w:pPr>
    </w:p>
    <w:p w14:paraId="6A38D026">
      <w:pPr>
        <w:ind w:firstLine="640" w:firstLineChars="200"/>
        <w:jc w:val="both"/>
        <w:rPr>
          <w:rFonts w:hint="eastAsia"/>
          <w:sz w:val="32"/>
          <w:szCs w:val="32"/>
        </w:rPr>
      </w:pPr>
      <w:r>
        <w:rPr>
          <w:rFonts w:hint="eastAsia"/>
          <w:sz w:val="32"/>
          <w:szCs w:val="32"/>
        </w:rPr>
        <w:t>建设单位（以下称甲方）：郑州市第一按摩医院</w:t>
      </w:r>
    </w:p>
    <w:p w14:paraId="6425DC95">
      <w:pPr>
        <w:ind w:firstLine="640" w:firstLineChars="200"/>
        <w:jc w:val="both"/>
        <w:rPr>
          <w:rFonts w:hint="eastAsia" w:ascii="宋体" w:hAnsi="宋体" w:cs="宋体"/>
          <w:bCs/>
          <w:sz w:val="28"/>
          <w:szCs w:val="28"/>
        </w:rPr>
      </w:pPr>
      <w:r>
        <w:rPr>
          <w:rFonts w:hint="eastAsia"/>
          <w:sz w:val="32"/>
          <w:szCs w:val="32"/>
        </w:rPr>
        <w:t>施工单位（以下称乙方）：</w:t>
      </w:r>
      <w:r>
        <w:rPr>
          <w:rFonts w:hint="eastAsia" w:ascii="宋体" w:hAnsi="宋体" w:cs="宋体"/>
          <w:bCs/>
          <w:sz w:val="28"/>
          <w:szCs w:val="28"/>
        </w:rPr>
        <w:t xml:space="preserve"> </w:t>
      </w:r>
    </w:p>
    <w:p w14:paraId="21491CA4">
      <w:pPr>
        <w:pStyle w:val="12"/>
        <w:rPr>
          <w:rFonts w:hint="eastAsia" w:ascii="宋体" w:hAnsi="宋体" w:cs="宋体"/>
          <w:bCs/>
          <w:sz w:val="28"/>
          <w:szCs w:val="28"/>
        </w:rPr>
      </w:pPr>
    </w:p>
    <w:p w14:paraId="1CF0650E">
      <w:pPr>
        <w:pStyle w:val="12"/>
        <w:rPr>
          <w:rFonts w:hint="eastAsia" w:ascii="宋体" w:hAnsi="宋体" w:cs="宋体"/>
          <w:bCs/>
          <w:sz w:val="28"/>
          <w:szCs w:val="28"/>
        </w:rPr>
      </w:pPr>
    </w:p>
    <w:p w14:paraId="28D8A355">
      <w:pPr>
        <w:keepNext w:val="0"/>
        <w:keepLines w:val="0"/>
        <w:pageBreakBefore w:val="0"/>
        <w:widowControl w:val="0"/>
        <w:kinsoku/>
        <w:wordWrap/>
        <w:overflowPunct/>
        <w:topLinePunct w:val="0"/>
        <w:autoSpaceDE w:val="0"/>
        <w:autoSpaceDN w:val="0"/>
        <w:bidi w:val="0"/>
        <w:adjustRightInd w:val="0"/>
        <w:spacing w:line="520" w:lineRule="exact"/>
        <w:ind w:firstLine="480" w:firstLineChars="200"/>
        <w:jc w:val="left"/>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发包方</w:t>
      </w:r>
      <w:r>
        <w:rPr>
          <w:rFonts w:hint="eastAsia" w:ascii="宋体" w:hAnsi="宋体" w:cs="宋体"/>
          <w:kern w:val="0"/>
          <w:sz w:val="24"/>
          <w:szCs w:val="24"/>
          <w:highlight w:val="none"/>
          <w:lang w:eastAsia="zh-CN"/>
        </w:rPr>
        <w:t>（</w:t>
      </w:r>
      <w:r>
        <w:rPr>
          <w:rFonts w:hint="eastAsia" w:ascii="宋体" w:hAnsi="宋体" w:eastAsia="宋体" w:cs="宋体"/>
          <w:kern w:val="0"/>
          <w:sz w:val="24"/>
          <w:szCs w:val="24"/>
          <w:highlight w:val="none"/>
        </w:rPr>
        <w:t>以下称甲方):</w:t>
      </w:r>
      <w:r>
        <w:rPr>
          <w:rFonts w:hint="eastAsia" w:ascii="宋体" w:hAnsi="宋体" w:eastAsia="宋体" w:cs="宋体"/>
          <w:kern w:val="0"/>
          <w:sz w:val="24"/>
          <w:szCs w:val="24"/>
          <w:highlight w:val="none"/>
          <w:lang w:val="en-US" w:eastAsia="zh-CN"/>
        </w:rPr>
        <w:t>郑州市第一按摩医院</w:t>
      </w:r>
    </w:p>
    <w:p w14:paraId="46C55C98">
      <w:pPr>
        <w:keepNext w:val="0"/>
        <w:keepLines w:val="0"/>
        <w:pageBreakBefore w:val="0"/>
        <w:widowControl w:val="0"/>
        <w:kinsoku/>
        <w:wordWrap/>
        <w:overflowPunct/>
        <w:topLinePunct w:val="0"/>
        <w:autoSpaceDE w:val="0"/>
        <w:autoSpaceDN w:val="0"/>
        <w:bidi w:val="0"/>
        <w:adjustRightInd w:val="0"/>
        <w:spacing w:line="520" w:lineRule="exact"/>
        <w:ind w:firstLine="480" w:firstLineChars="200"/>
        <w:jc w:val="left"/>
        <w:textAlignment w:val="auto"/>
        <w:rPr>
          <w:rFonts w:hint="eastAsia" w:ascii="宋体" w:hAnsi="宋体" w:cs="宋体"/>
          <w:kern w:val="0"/>
          <w:sz w:val="24"/>
          <w:szCs w:val="24"/>
          <w:highlight w:val="none"/>
          <w:lang w:val="en-US" w:eastAsia="zh-CN"/>
        </w:rPr>
      </w:pPr>
      <w:r>
        <w:rPr>
          <w:rFonts w:hint="eastAsia" w:ascii="宋体" w:hAnsi="宋体" w:eastAsia="宋体" w:cs="宋体"/>
          <w:kern w:val="0"/>
          <w:sz w:val="24"/>
          <w:szCs w:val="24"/>
          <w:highlight w:val="none"/>
        </w:rPr>
        <w:t>承包方(以下称乙方):</w:t>
      </w:r>
    </w:p>
    <w:p w14:paraId="64B2BB39">
      <w:pPr>
        <w:keepNext w:val="0"/>
        <w:keepLines w:val="0"/>
        <w:pageBreakBefore w:val="0"/>
        <w:widowControl w:val="0"/>
        <w:kinsoku/>
        <w:wordWrap/>
        <w:overflowPunct/>
        <w:topLinePunct w:val="0"/>
        <w:autoSpaceDE w:val="0"/>
        <w:autoSpaceDN w:val="0"/>
        <w:bidi w:val="0"/>
        <w:adjustRightInd w:val="0"/>
        <w:spacing w:line="520" w:lineRule="exact"/>
        <w:ind w:firstLine="480" w:firstLineChars="200"/>
        <w:jc w:val="left"/>
        <w:textAlignment w:val="auto"/>
        <w:rPr>
          <w:rFonts w:hint="eastAsia" w:ascii="宋体" w:hAnsi="宋体" w:cs="宋体"/>
          <w:kern w:val="0"/>
          <w:sz w:val="24"/>
          <w:szCs w:val="24"/>
          <w:highlight w:val="none"/>
          <w:lang w:val="en-US" w:eastAsia="zh-CN"/>
        </w:rPr>
      </w:pPr>
      <w:r>
        <w:rPr>
          <w:rFonts w:hint="eastAsia" w:ascii="宋体" w:hAnsi="宋体" w:cs="宋体"/>
          <w:kern w:val="0"/>
          <w:sz w:val="24"/>
          <w:szCs w:val="24"/>
          <w:highlight w:val="none"/>
          <w:lang w:val="en-US" w:eastAsia="zh-CN"/>
        </w:rPr>
        <w:t>依照郑州市第一按摩医院（项目编号为：）中标结果，根据《中华人民共和国民法典》和《中华人民共和国建筑法》及其它有关法律、行政法规，为明确双方在施工过程中的权利、义务，经双方协商自愿签订本合同。</w:t>
      </w:r>
    </w:p>
    <w:p w14:paraId="06F01528">
      <w:pPr>
        <w:keepNext w:val="0"/>
        <w:keepLines w:val="0"/>
        <w:pageBreakBefore w:val="0"/>
        <w:widowControl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第一条　工程项目</w:t>
      </w:r>
    </w:p>
    <w:p w14:paraId="7AB7C03A">
      <w:pPr>
        <w:keepNext w:val="0"/>
        <w:keepLines w:val="0"/>
        <w:pageBreakBefore w:val="0"/>
        <w:widowControl w:val="0"/>
        <w:kinsoku/>
        <w:wordWrap/>
        <w:overflowPunct/>
        <w:topLinePunct w:val="0"/>
        <w:bidi w:val="0"/>
        <w:spacing w:line="520" w:lineRule="exact"/>
        <w:ind w:firstLine="480" w:firstLineChars="200"/>
        <w:textAlignment w:val="auto"/>
        <w:rPr>
          <w:rFonts w:hint="default" w:ascii="宋体" w:hAnsi="宋体" w:eastAsia="宋体" w:cs="宋体"/>
          <w:sz w:val="24"/>
          <w:szCs w:val="24"/>
          <w:highlight w:val="none"/>
          <w:lang w:val="en-US"/>
        </w:rPr>
      </w:pPr>
      <w:r>
        <w:rPr>
          <w:rFonts w:hint="eastAsia" w:ascii="宋体" w:hAnsi="宋体" w:eastAsia="宋体" w:cs="宋体"/>
          <w:sz w:val="24"/>
          <w:szCs w:val="24"/>
          <w:highlight w:val="none"/>
        </w:rPr>
        <w:t>一、工程名称:</w:t>
      </w:r>
      <w:r>
        <w:rPr>
          <w:rFonts w:hint="eastAsia" w:ascii="宋体" w:hAnsi="宋体" w:cs="宋体"/>
          <w:color w:val="auto"/>
          <w:sz w:val="24"/>
          <w:highlight w:val="none"/>
          <w:u w:val="single"/>
          <w:lang w:val="en-US" w:eastAsia="zh-CN"/>
        </w:rPr>
        <w:t xml:space="preserve"> 郑州市第一按摩医院消防改造施工项目 </w:t>
      </w:r>
    </w:p>
    <w:p w14:paraId="1010F77B">
      <w:pPr>
        <w:keepNext w:val="0"/>
        <w:keepLines w:val="0"/>
        <w:pageBreakBefore w:val="0"/>
        <w:widowControl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二、本合同</w:t>
      </w:r>
      <w:r>
        <w:rPr>
          <w:rFonts w:hint="eastAsia" w:ascii="宋体" w:hAnsi="宋体" w:eastAsia="宋体" w:cs="宋体"/>
          <w:sz w:val="24"/>
          <w:szCs w:val="24"/>
          <w:highlight w:val="none"/>
          <w:lang w:val="en-US" w:eastAsia="zh-CN"/>
        </w:rPr>
        <w:t>为</w:t>
      </w:r>
      <w:r>
        <w:rPr>
          <w:rFonts w:hint="eastAsia" w:ascii="宋体" w:hAnsi="宋体" w:eastAsia="宋体" w:cs="宋体"/>
          <w:sz w:val="24"/>
          <w:szCs w:val="24"/>
          <w:highlight w:val="none"/>
          <w:u w:val="single"/>
          <w:lang w:val="en-US" w:eastAsia="zh-CN"/>
        </w:rPr>
        <w:t xml:space="preserve"> </w:t>
      </w:r>
      <w:r>
        <w:rPr>
          <w:rFonts w:hint="eastAsia" w:ascii="宋体" w:hAnsi="宋体" w:cs="宋体"/>
          <w:sz w:val="24"/>
          <w:szCs w:val="24"/>
          <w:highlight w:val="none"/>
          <w:u w:val="single"/>
          <w:lang w:val="en-US" w:eastAsia="zh-CN"/>
        </w:rPr>
        <w:t xml:space="preserve">单价 </w:t>
      </w:r>
      <w:r>
        <w:rPr>
          <w:rFonts w:hint="eastAsia" w:ascii="宋体" w:hAnsi="宋体" w:eastAsia="宋体" w:cs="宋体"/>
          <w:sz w:val="24"/>
          <w:szCs w:val="24"/>
          <w:highlight w:val="none"/>
        </w:rPr>
        <w:t>合同</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价格形式）</w:t>
      </w:r>
      <w:r>
        <w:rPr>
          <w:rFonts w:hint="eastAsia" w:ascii="宋体" w:hAnsi="宋体" w:eastAsia="宋体" w:cs="宋体"/>
          <w:sz w:val="24"/>
          <w:szCs w:val="24"/>
          <w:highlight w:val="none"/>
        </w:rPr>
        <w:t>，合同价款暂定为人民币：</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.元</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eastAsia="zh-CN"/>
        </w:rPr>
        <w:t>，</w:t>
      </w:r>
      <w:r>
        <w:rPr>
          <w:rFonts w:hint="eastAsia" w:ascii="宋体" w:hAnsi="宋体" w:cs="宋体"/>
          <w:sz w:val="24"/>
          <w:szCs w:val="24"/>
          <w:highlight w:val="none"/>
          <w:u w:val="single"/>
          <w:lang w:val="en-US" w:eastAsia="zh-CN"/>
        </w:rPr>
        <w:t>大写（元整）</w:t>
      </w:r>
    </w:p>
    <w:p w14:paraId="12C6FFBD">
      <w:pPr>
        <w:keepNext w:val="0"/>
        <w:keepLines w:val="0"/>
        <w:pageBreakBefore w:val="0"/>
        <w:widowControl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三、承包形式:乙方包工包料。</w:t>
      </w:r>
    </w:p>
    <w:p w14:paraId="4E48FF7A">
      <w:pPr>
        <w:keepNext w:val="0"/>
        <w:keepLines w:val="0"/>
        <w:pageBreakBefore w:val="0"/>
        <w:widowControl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cs="宋体"/>
          <w:color w:val="auto"/>
          <w:sz w:val="24"/>
          <w:highlight w:val="none"/>
          <w:lang w:eastAsia="zh-CN"/>
        </w:rPr>
        <w:t>四、</w:t>
      </w:r>
      <w:r>
        <w:rPr>
          <w:rFonts w:hint="eastAsia" w:ascii="宋体" w:hAnsi="宋体" w:eastAsia="宋体" w:cs="宋体"/>
          <w:color w:val="auto"/>
          <w:sz w:val="24"/>
          <w:highlight w:val="none"/>
        </w:rPr>
        <w:t>范围：</w:t>
      </w:r>
      <w:r>
        <w:rPr>
          <w:rFonts w:hint="eastAsia" w:ascii="宋体" w:hAnsi="宋体" w:eastAsia="宋体" w:cs="宋体"/>
          <w:color w:val="auto"/>
          <w:sz w:val="24"/>
          <w:highlight w:val="none"/>
          <w:lang w:eastAsia="zh-CN"/>
        </w:rPr>
        <w:t>本项目</w:t>
      </w:r>
      <w:r>
        <w:rPr>
          <w:rFonts w:hint="eastAsia" w:ascii="宋体" w:hAnsi="宋体" w:cs="宋体"/>
          <w:color w:val="auto"/>
          <w:sz w:val="24"/>
          <w:highlight w:val="none"/>
          <w:lang w:eastAsia="zh-CN"/>
        </w:rPr>
        <w:t>招标</w:t>
      </w:r>
      <w:r>
        <w:rPr>
          <w:rFonts w:hint="eastAsia" w:ascii="宋体" w:hAnsi="宋体" w:eastAsia="宋体" w:cs="宋体"/>
          <w:color w:val="auto"/>
          <w:sz w:val="24"/>
          <w:highlight w:val="none"/>
          <w:lang w:eastAsia="zh-CN"/>
        </w:rPr>
        <w:t>工程量清单所包含内容</w:t>
      </w:r>
    </w:p>
    <w:p w14:paraId="4A1C478C">
      <w:pPr>
        <w:keepNext w:val="0"/>
        <w:keepLines w:val="0"/>
        <w:pageBreakBefore w:val="0"/>
        <w:widowControl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第二条　工程期限</w:t>
      </w:r>
    </w:p>
    <w:p w14:paraId="4B6F7BD4">
      <w:pPr>
        <w:keepNext w:val="0"/>
        <w:keepLines w:val="0"/>
        <w:pageBreakBefore w:val="0"/>
        <w:widowControl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一、合同工期总日历天数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天（具体以甲方下单的开工书面通知为准）,每延误一天，乙方向甲方支付合同总价款</w:t>
      </w:r>
      <w:r>
        <w:rPr>
          <w:rFonts w:hint="eastAsia" w:ascii="宋体" w:hAnsi="宋体" w:eastAsia="宋体" w:cs="宋体"/>
          <w:sz w:val="24"/>
          <w:szCs w:val="24"/>
          <w:highlight w:val="none"/>
          <w:u w:val="single"/>
        </w:rPr>
        <w:t xml:space="preserve"> 1 %</w:t>
      </w:r>
      <w:r>
        <w:rPr>
          <w:rFonts w:hint="eastAsia" w:ascii="宋体" w:hAnsi="宋体" w:eastAsia="宋体" w:cs="宋体"/>
          <w:sz w:val="24"/>
          <w:szCs w:val="24"/>
          <w:highlight w:val="none"/>
        </w:rPr>
        <w:t>的违约金，延误五天，乙方向甲方支付合同总价款</w:t>
      </w:r>
      <w:r>
        <w:rPr>
          <w:rFonts w:hint="eastAsia" w:ascii="宋体" w:hAnsi="宋体" w:eastAsia="宋体" w:cs="宋体"/>
          <w:sz w:val="24"/>
          <w:szCs w:val="24"/>
          <w:highlight w:val="none"/>
          <w:u w:val="single"/>
        </w:rPr>
        <w:t xml:space="preserve"> 10 %</w:t>
      </w:r>
      <w:r>
        <w:rPr>
          <w:rFonts w:hint="eastAsia" w:ascii="宋体" w:hAnsi="宋体" w:eastAsia="宋体" w:cs="宋体"/>
          <w:sz w:val="24"/>
          <w:szCs w:val="24"/>
          <w:highlight w:val="none"/>
        </w:rPr>
        <w:t>的违约金；超过十天，甲方有权解除合同。</w:t>
      </w:r>
    </w:p>
    <w:p w14:paraId="3B95DBE2">
      <w:pPr>
        <w:keepNext w:val="0"/>
        <w:keepLines w:val="0"/>
        <w:pageBreakBefore w:val="0"/>
        <w:widowControl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二、如遇下列情况，经甲方负责人签证后，工期可相应顺延：</w:t>
      </w:r>
    </w:p>
    <w:p w14:paraId="7EF63106">
      <w:pPr>
        <w:keepNext w:val="0"/>
        <w:keepLines w:val="0"/>
        <w:pageBreakBefore w:val="0"/>
        <w:widowControl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1、在施工中如因停电、停水8小时以上或连续间歇性停水、停电3天以上(每次连续3小时以上)，影响正常施工；</w:t>
      </w:r>
    </w:p>
    <w:p w14:paraId="367BADBC">
      <w:pPr>
        <w:keepNext w:val="0"/>
        <w:keepLines w:val="0"/>
        <w:pageBreakBefore w:val="0"/>
        <w:widowControl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2、因人力不可抗拒的其他因素而延误工期；</w:t>
      </w:r>
    </w:p>
    <w:p w14:paraId="4C99010C">
      <w:pPr>
        <w:keepNext w:val="0"/>
        <w:keepLines w:val="0"/>
        <w:pageBreakBefore w:val="0"/>
        <w:widowControl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3、因异常恶劣气候条件无法正常施工。</w:t>
      </w:r>
    </w:p>
    <w:p w14:paraId="736E3E3C">
      <w:pPr>
        <w:keepNext w:val="0"/>
        <w:keepLines w:val="0"/>
        <w:pageBreakBefore w:val="0"/>
        <w:widowControl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4、因甲方导致的其他原因而延误工期。</w:t>
      </w:r>
    </w:p>
    <w:p w14:paraId="6D8EBC87">
      <w:pPr>
        <w:keepNext w:val="0"/>
        <w:keepLines w:val="0"/>
        <w:pageBreakBefore w:val="0"/>
        <w:widowControl w:val="0"/>
        <w:kinsoku/>
        <w:wordWrap/>
        <w:overflowPunct/>
        <w:topLinePunct w:val="0"/>
        <w:bidi w:val="0"/>
        <w:adjustRightInd w:val="0"/>
        <w:snapToGrid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第</w:t>
      </w:r>
      <w:r>
        <w:rPr>
          <w:rFonts w:hint="eastAsia" w:ascii="宋体" w:hAnsi="宋体" w:eastAsia="宋体" w:cs="宋体"/>
          <w:sz w:val="24"/>
          <w:szCs w:val="24"/>
          <w:highlight w:val="none"/>
        </w:rPr>
        <w:t>三条　工程价款、结算及付款方式</w:t>
      </w:r>
    </w:p>
    <w:tbl>
      <w:tblPr>
        <w:tblStyle w:val="18"/>
        <w:tblW w:w="9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22"/>
        <w:gridCol w:w="2893"/>
        <w:gridCol w:w="2964"/>
      </w:tblGrid>
      <w:tr w14:paraId="26360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3622" w:type="dxa"/>
            <w:noWrap w:val="0"/>
            <w:vAlign w:val="center"/>
          </w:tcPr>
          <w:p w14:paraId="5BCBD265">
            <w:pPr>
              <w:keepNext w:val="0"/>
              <w:keepLines w:val="0"/>
              <w:pageBreakBefore w:val="0"/>
              <w:widowControl w:val="0"/>
              <w:kinsoku/>
              <w:wordWrap/>
              <w:overflowPunct/>
              <w:topLinePunct w:val="0"/>
              <w:bidi w:val="0"/>
              <w:spacing w:line="520" w:lineRule="exact"/>
              <w:ind w:firstLine="480" w:firstLineChars="20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付款分</w:t>
            </w:r>
            <w:r>
              <w:rPr>
                <w:rFonts w:hint="eastAsia" w:ascii="宋体" w:hAnsi="宋体" w:cs="宋体"/>
                <w:sz w:val="24"/>
                <w:szCs w:val="24"/>
                <w:highlight w:val="none"/>
                <w:u w:val="single"/>
                <w:lang w:val="en-US" w:eastAsia="zh-CN"/>
              </w:rPr>
              <w:t>2</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次进行</w:t>
            </w:r>
          </w:p>
        </w:tc>
        <w:tc>
          <w:tcPr>
            <w:tcW w:w="2893" w:type="dxa"/>
            <w:noWrap w:val="0"/>
            <w:vAlign w:val="center"/>
          </w:tcPr>
          <w:p w14:paraId="6412B38D">
            <w:pPr>
              <w:keepNext w:val="0"/>
              <w:keepLines w:val="0"/>
              <w:pageBreakBefore w:val="0"/>
              <w:widowControl w:val="0"/>
              <w:kinsoku/>
              <w:wordWrap/>
              <w:overflowPunct/>
              <w:topLinePunct w:val="0"/>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支付进度</w:t>
            </w:r>
          </w:p>
        </w:tc>
        <w:tc>
          <w:tcPr>
            <w:tcW w:w="2964" w:type="dxa"/>
            <w:noWrap w:val="0"/>
            <w:vAlign w:val="center"/>
          </w:tcPr>
          <w:p w14:paraId="52DE93C0">
            <w:pPr>
              <w:keepNext w:val="0"/>
              <w:keepLines w:val="0"/>
              <w:pageBreakBefore w:val="0"/>
              <w:widowControl w:val="0"/>
              <w:kinsoku/>
              <w:wordWrap/>
              <w:overflowPunct/>
              <w:topLinePunct w:val="0"/>
              <w:bidi w:val="0"/>
              <w:spacing w:line="520" w:lineRule="exact"/>
              <w:ind w:firstLine="480" w:firstLineChars="20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金    额</w:t>
            </w:r>
          </w:p>
        </w:tc>
      </w:tr>
      <w:tr w14:paraId="1D20E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3622" w:type="dxa"/>
            <w:noWrap w:val="0"/>
            <w:vAlign w:val="center"/>
          </w:tcPr>
          <w:p w14:paraId="3D8D5DE6">
            <w:pPr>
              <w:keepNext w:val="0"/>
              <w:keepLines w:val="0"/>
              <w:pageBreakBefore w:val="0"/>
              <w:widowControl w:val="0"/>
              <w:kinsoku/>
              <w:wordWrap/>
              <w:overflowPunct/>
              <w:topLinePunct w:val="0"/>
              <w:bidi w:val="0"/>
              <w:spacing w:line="520" w:lineRule="exact"/>
              <w:jc w:val="both"/>
              <w:textAlignment w:val="auto"/>
              <w:rPr>
                <w:rFonts w:hint="default"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施工完成</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经竣工验收合格，且完成竣工结算后</w:t>
            </w:r>
          </w:p>
        </w:tc>
        <w:tc>
          <w:tcPr>
            <w:tcW w:w="2893" w:type="dxa"/>
            <w:noWrap w:val="0"/>
            <w:vAlign w:val="center"/>
          </w:tcPr>
          <w:p w14:paraId="615EA461">
            <w:pPr>
              <w:keepNext w:val="0"/>
              <w:keepLines w:val="0"/>
              <w:pageBreakBefore w:val="0"/>
              <w:widowControl w:val="0"/>
              <w:kinsoku/>
              <w:wordWrap/>
              <w:overflowPunct/>
              <w:topLinePunct w:val="0"/>
              <w:bidi w:val="0"/>
              <w:spacing w:line="52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付至</w:t>
            </w:r>
            <w:r>
              <w:rPr>
                <w:rFonts w:hint="eastAsia" w:ascii="宋体" w:hAnsi="宋体" w:cs="宋体"/>
                <w:sz w:val="24"/>
                <w:szCs w:val="24"/>
                <w:highlight w:val="none"/>
                <w:lang w:val="en-US" w:eastAsia="zh-CN"/>
              </w:rPr>
              <w:t>结算</w:t>
            </w:r>
            <w:r>
              <w:rPr>
                <w:rFonts w:hint="eastAsia" w:ascii="宋体" w:hAnsi="宋体" w:eastAsia="宋体" w:cs="宋体"/>
                <w:sz w:val="24"/>
                <w:szCs w:val="24"/>
                <w:highlight w:val="none"/>
                <w:lang w:val="en-US" w:eastAsia="zh-CN"/>
              </w:rPr>
              <w:t>金</w:t>
            </w:r>
            <w:r>
              <w:rPr>
                <w:rFonts w:hint="eastAsia" w:ascii="宋体" w:hAnsi="宋体" w:eastAsia="宋体" w:cs="宋体"/>
                <w:sz w:val="24"/>
                <w:szCs w:val="24"/>
                <w:highlight w:val="none"/>
              </w:rPr>
              <w:t>额</w:t>
            </w:r>
            <w:r>
              <w:rPr>
                <w:rFonts w:hint="eastAsia" w:ascii="宋体" w:hAnsi="宋体" w:eastAsia="宋体" w:cs="宋体"/>
                <w:sz w:val="24"/>
                <w:szCs w:val="24"/>
                <w:highlight w:val="none"/>
                <w:u w:val="single"/>
                <w:lang w:val="en-US" w:eastAsia="zh-CN"/>
              </w:rPr>
              <w:t xml:space="preserve">  </w:t>
            </w:r>
            <w:r>
              <w:rPr>
                <w:rFonts w:hint="eastAsia" w:ascii="宋体" w:hAnsi="宋体" w:cs="宋体"/>
                <w:sz w:val="24"/>
                <w:szCs w:val="24"/>
                <w:highlight w:val="none"/>
                <w:u w:val="single"/>
                <w:lang w:val="en-US" w:eastAsia="zh-CN"/>
              </w:rPr>
              <w:t>97</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p>
        </w:tc>
        <w:tc>
          <w:tcPr>
            <w:tcW w:w="2964" w:type="dxa"/>
            <w:noWrap w:val="0"/>
            <w:vAlign w:val="center"/>
          </w:tcPr>
          <w:p w14:paraId="1F190DEF">
            <w:pPr>
              <w:keepNext w:val="0"/>
              <w:keepLines w:val="0"/>
              <w:pageBreakBefore w:val="0"/>
              <w:widowControl w:val="0"/>
              <w:kinsoku/>
              <w:wordWrap/>
              <w:overflowPunct/>
              <w:topLinePunct w:val="0"/>
              <w:bidi w:val="0"/>
              <w:spacing w:line="520" w:lineRule="exact"/>
              <w:ind w:firstLine="480" w:firstLineChars="20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元</w:t>
            </w:r>
          </w:p>
        </w:tc>
      </w:tr>
      <w:tr w14:paraId="3FF0A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3622" w:type="dxa"/>
            <w:noWrap w:val="0"/>
            <w:vAlign w:val="center"/>
          </w:tcPr>
          <w:p w14:paraId="2E18FC56">
            <w:pPr>
              <w:keepNext w:val="0"/>
              <w:keepLines w:val="0"/>
              <w:pageBreakBefore w:val="0"/>
              <w:widowControl w:val="0"/>
              <w:kinsoku/>
              <w:wordWrap/>
              <w:overflowPunct/>
              <w:topLinePunct w:val="0"/>
              <w:bidi w:val="0"/>
              <w:spacing w:line="520" w:lineRule="exact"/>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质保期满后</w:t>
            </w:r>
          </w:p>
        </w:tc>
        <w:tc>
          <w:tcPr>
            <w:tcW w:w="2893" w:type="dxa"/>
            <w:noWrap w:val="0"/>
            <w:vAlign w:val="center"/>
          </w:tcPr>
          <w:p w14:paraId="2B9D4DB9">
            <w:pPr>
              <w:keepNext w:val="0"/>
              <w:keepLines w:val="0"/>
              <w:pageBreakBefore w:val="0"/>
              <w:widowControl w:val="0"/>
              <w:kinsoku/>
              <w:wordWrap/>
              <w:overflowPunct/>
              <w:topLinePunct w:val="0"/>
              <w:bidi w:val="0"/>
              <w:spacing w:line="520" w:lineRule="exact"/>
              <w:ind w:firstLine="240" w:firstLineChars="100"/>
              <w:jc w:val="both"/>
              <w:textAlignment w:val="auto"/>
              <w:rPr>
                <w:rFonts w:hint="eastAsia" w:ascii="宋体" w:hAnsi="宋体" w:eastAsia="宋体" w:cs="宋体"/>
                <w:sz w:val="24"/>
                <w:szCs w:val="24"/>
                <w:highlight w:val="none"/>
              </w:rPr>
            </w:pPr>
            <w:r>
              <w:rPr>
                <w:rFonts w:hint="eastAsia" w:ascii="宋体" w:hAnsi="宋体" w:cs="宋体"/>
                <w:sz w:val="24"/>
                <w:szCs w:val="24"/>
                <w:highlight w:val="none"/>
                <w:u w:val="none"/>
                <w:lang w:val="en-US" w:eastAsia="zh-CN"/>
              </w:rPr>
              <w:t>付结算金额的</w:t>
            </w:r>
            <w:r>
              <w:rPr>
                <w:rFonts w:hint="eastAsia" w:ascii="宋体" w:hAnsi="宋体" w:eastAsia="宋体" w:cs="宋体"/>
                <w:sz w:val="24"/>
                <w:szCs w:val="24"/>
                <w:highlight w:val="none"/>
                <w:u w:val="single"/>
                <w:lang w:val="en-US" w:eastAsia="zh-CN"/>
              </w:rPr>
              <w:t xml:space="preserve"> </w:t>
            </w:r>
            <w:r>
              <w:rPr>
                <w:rFonts w:hint="eastAsia" w:ascii="宋体" w:hAnsi="宋体" w:cs="宋体"/>
                <w:sz w:val="24"/>
                <w:szCs w:val="24"/>
                <w:highlight w:val="none"/>
                <w:u w:val="single"/>
                <w:lang w:val="en-US" w:eastAsia="zh-CN"/>
              </w:rPr>
              <w:t xml:space="preserve"> 3</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p>
        </w:tc>
        <w:tc>
          <w:tcPr>
            <w:tcW w:w="2964" w:type="dxa"/>
            <w:noWrap w:val="0"/>
            <w:vAlign w:val="center"/>
          </w:tcPr>
          <w:p w14:paraId="52D2073E">
            <w:pPr>
              <w:keepNext w:val="0"/>
              <w:keepLines w:val="0"/>
              <w:pageBreakBefore w:val="0"/>
              <w:widowControl w:val="0"/>
              <w:kinsoku/>
              <w:wordWrap/>
              <w:overflowPunct/>
              <w:topLinePunct w:val="0"/>
              <w:bidi w:val="0"/>
              <w:spacing w:line="520" w:lineRule="exact"/>
              <w:ind w:firstLine="480" w:firstLineChars="20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元</w:t>
            </w:r>
          </w:p>
        </w:tc>
      </w:tr>
    </w:tbl>
    <w:p w14:paraId="2BD0E3CB">
      <w:pPr>
        <w:keepNext w:val="0"/>
        <w:keepLines w:val="0"/>
        <w:pageBreakBefore w:val="0"/>
        <w:widowControl w:val="0"/>
        <w:kinsoku/>
        <w:wordWrap/>
        <w:overflowPunct/>
        <w:topLinePunct w:val="0"/>
        <w:bidi w:val="0"/>
        <w:spacing w:line="520" w:lineRule="exact"/>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甲乙双方约定，乙方需按合同约定的支付时间节点提前10个工作日向甲方一次性提供全额增值税普通发票，乙方迟延提交发票，甲方支付时间相应顺延。</w:t>
      </w:r>
    </w:p>
    <w:p w14:paraId="11633EA1">
      <w:pPr>
        <w:keepNext w:val="0"/>
        <w:keepLines w:val="0"/>
        <w:pageBreakBefore w:val="0"/>
        <w:widowControl w:val="0"/>
        <w:kinsoku/>
        <w:wordWrap/>
        <w:overflowPunct/>
        <w:topLinePunct w:val="0"/>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二、合同价任何一方不得擅自改变。发生下列情况之一的可作调整：</w:t>
      </w:r>
    </w:p>
    <w:p w14:paraId="1EA0294F">
      <w:pPr>
        <w:keepNext w:val="0"/>
        <w:keepLines w:val="0"/>
        <w:pageBreakBefore w:val="0"/>
        <w:widowControl w:val="0"/>
        <w:kinsoku/>
        <w:wordWrap/>
        <w:overflowPunct/>
        <w:topLinePunct w:val="0"/>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（1）甲方负责人确认的工程量增减；</w:t>
      </w:r>
    </w:p>
    <w:p w14:paraId="47C6FBC8">
      <w:pPr>
        <w:keepNext w:val="0"/>
        <w:keepLines w:val="0"/>
        <w:pageBreakBefore w:val="0"/>
        <w:widowControl w:val="0"/>
        <w:kinsoku/>
        <w:wordWrap/>
        <w:overflowPunct/>
        <w:topLinePunct w:val="0"/>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（2）甲方负责人确认的设计变更或工程洽商；</w:t>
      </w:r>
    </w:p>
    <w:p w14:paraId="031B592C">
      <w:pPr>
        <w:keepNext w:val="0"/>
        <w:keepLines w:val="0"/>
        <w:pageBreakBefore w:val="0"/>
        <w:widowControl w:val="0"/>
        <w:kinsoku/>
        <w:wordWrap/>
        <w:overflowPunct/>
        <w:topLinePunct w:val="0"/>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（3）合同条款约定的其它增减或调整。</w:t>
      </w:r>
    </w:p>
    <w:p w14:paraId="10D1DE1B">
      <w:pPr>
        <w:keepNext w:val="0"/>
        <w:keepLines w:val="0"/>
        <w:pageBreakBefore w:val="0"/>
        <w:widowControl w:val="0"/>
        <w:kinsoku/>
        <w:wordWrap/>
        <w:overflowPunct/>
        <w:topLinePunct w:val="0"/>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三、项目技术要求:</w:t>
      </w:r>
    </w:p>
    <w:p w14:paraId="59A858A1">
      <w:pPr>
        <w:keepNext w:val="0"/>
        <w:keepLines w:val="0"/>
        <w:pageBreakBefore w:val="0"/>
        <w:widowControl w:val="0"/>
        <w:kinsoku/>
        <w:wordWrap/>
        <w:overflowPunct/>
        <w:topLinePunct w:val="0"/>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1、乙方明确一名负责人配合甲方做好协调管理工作。</w:t>
      </w:r>
    </w:p>
    <w:p w14:paraId="761E4F7B">
      <w:pPr>
        <w:keepNext w:val="0"/>
        <w:keepLines w:val="0"/>
        <w:pageBreakBefore w:val="0"/>
        <w:widowControl w:val="0"/>
        <w:kinsoku/>
        <w:wordWrap/>
        <w:overflowPunct/>
        <w:topLinePunct w:val="0"/>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2、乙方应有健全的安全施工保障措施，在服务期内出现任何安全事故均由乙方承担。</w:t>
      </w:r>
    </w:p>
    <w:p w14:paraId="5EF32F99">
      <w:pPr>
        <w:keepNext w:val="0"/>
        <w:keepLines w:val="0"/>
        <w:pageBreakBefore w:val="0"/>
        <w:widowControl w:val="0"/>
        <w:kinsoku/>
        <w:wordWrap/>
        <w:overflowPunct/>
        <w:topLinePunct w:val="0"/>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3、乙方配备各工种技术人员应足额上岗。</w:t>
      </w:r>
    </w:p>
    <w:p w14:paraId="2B866D88">
      <w:pPr>
        <w:keepNext w:val="0"/>
        <w:keepLines w:val="0"/>
        <w:pageBreakBefore w:val="0"/>
        <w:widowControl w:val="0"/>
        <w:kinsoku/>
        <w:wordWrap/>
        <w:overflowPunct/>
        <w:topLinePunct w:val="0"/>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第四条　双方责任</w:t>
      </w:r>
    </w:p>
    <w:p w14:paraId="711A3A47">
      <w:pPr>
        <w:keepNext w:val="0"/>
        <w:keepLines w:val="0"/>
        <w:pageBreakBefore w:val="0"/>
        <w:widowControl w:val="0"/>
        <w:kinsoku/>
        <w:wordWrap/>
        <w:overflowPunct/>
        <w:topLinePunct w:val="0"/>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一、甲方责任</w:t>
      </w:r>
    </w:p>
    <w:p w14:paraId="3F860D9A">
      <w:pPr>
        <w:keepNext w:val="0"/>
        <w:keepLines w:val="0"/>
        <w:pageBreakBefore w:val="0"/>
        <w:widowControl w:val="0"/>
        <w:kinsoku/>
        <w:wordWrap/>
        <w:overflowPunct/>
        <w:topLinePunct w:val="0"/>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1、制定本项目工程运行、维修、养护工作的各项管理规章制度及考核标准，并要求乙方遵守。</w:t>
      </w:r>
    </w:p>
    <w:p w14:paraId="14B8F77B">
      <w:pPr>
        <w:keepNext w:val="0"/>
        <w:keepLines w:val="0"/>
        <w:pageBreakBefore w:val="0"/>
        <w:widowControl w:val="0"/>
        <w:kinsoku/>
        <w:wordWrap/>
        <w:overflowPunct/>
        <w:topLinePunct w:val="0"/>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2、检查监督乙方工作的实施及制度的执行情况，并将检查中发现的设备缺陷及异常情况作详尽纪录，及时告知乙方。</w:t>
      </w:r>
    </w:p>
    <w:p w14:paraId="6C84DF94">
      <w:pPr>
        <w:keepNext w:val="0"/>
        <w:keepLines w:val="0"/>
        <w:pageBreakBefore w:val="0"/>
        <w:widowControl w:val="0"/>
        <w:kinsoku/>
        <w:wordWrap/>
        <w:overflowPunct/>
        <w:topLinePunct w:val="0"/>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3、检查跟踪乙方服务质量，遇有不合格服务、违纪人员对其进行纠正和处罚，给甲方造成的不良影响及后果，使甲方工作陷入被动的，甲方有权要求乙方在两日内调换相关达不到工作要求的施工人员。</w:t>
      </w:r>
    </w:p>
    <w:p w14:paraId="2D370409">
      <w:pPr>
        <w:keepNext w:val="0"/>
        <w:keepLines w:val="0"/>
        <w:pageBreakBefore w:val="0"/>
        <w:widowControl w:val="0"/>
        <w:kinsoku/>
        <w:wordWrap/>
        <w:overflowPunct/>
        <w:topLinePunct w:val="0"/>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4、甲方应及时组织审计单位对乙方已完工项目进行审计，并按照合同约定及时支付相关工程款。</w:t>
      </w:r>
    </w:p>
    <w:p w14:paraId="28BB9B2C">
      <w:pPr>
        <w:keepNext w:val="0"/>
        <w:keepLines w:val="0"/>
        <w:pageBreakBefore w:val="0"/>
        <w:widowControl w:val="0"/>
        <w:kinsoku/>
        <w:wordWrap/>
        <w:overflowPunct/>
        <w:topLinePunct w:val="0"/>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二、乙方责任</w:t>
      </w:r>
    </w:p>
    <w:p w14:paraId="3573EA0A">
      <w:pPr>
        <w:keepNext w:val="0"/>
        <w:keepLines w:val="0"/>
        <w:pageBreakBefore w:val="0"/>
        <w:widowControl w:val="0"/>
        <w:kinsoku/>
        <w:wordWrap/>
        <w:overflowPunct/>
        <w:topLinePunct w:val="0"/>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1、乙方应全面遵守甲方制定的各项规章制度及日常行为规范，按时提交甲方要求的资料，热心周到为甲方服务。</w:t>
      </w:r>
    </w:p>
    <w:p w14:paraId="15EEF0F9">
      <w:pPr>
        <w:keepNext w:val="0"/>
        <w:keepLines w:val="0"/>
        <w:pageBreakBefore w:val="0"/>
        <w:widowControl w:val="0"/>
        <w:kinsoku/>
        <w:wordWrap/>
        <w:overflowPunct/>
        <w:topLinePunct w:val="0"/>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2、乙方在施工中应执行国家颁发的现行施工及验收技术规范，质量评定标准，安全生产操作规程，做到文明生产,安全施工。乙方指派的工作人员应具备相应资质，乙方不得将项目分包、转包给他人。</w:t>
      </w:r>
    </w:p>
    <w:p w14:paraId="3C4702B9">
      <w:pPr>
        <w:keepNext w:val="0"/>
        <w:keepLines w:val="0"/>
        <w:pageBreakBefore w:val="0"/>
        <w:widowControl w:val="0"/>
        <w:kinsoku/>
        <w:wordWrap/>
        <w:overflowPunct/>
        <w:topLinePunct w:val="0"/>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3、乙方应委派现场代表负责对工程施工技术、安全、质量、进度、文明施工等方面进行统一指挥、调度、检查、指导和监督。</w:t>
      </w:r>
    </w:p>
    <w:p w14:paraId="1E721DEB">
      <w:pPr>
        <w:keepNext w:val="0"/>
        <w:keepLines w:val="0"/>
        <w:pageBreakBefore w:val="0"/>
        <w:widowControl w:val="0"/>
        <w:kinsoku/>
        <w:wordWrap/>
        <w:overflowPunct/>
        <w:topLinePunct w:val="0"/>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乙方施工人员在履行本合同项下工程承包任务期间，应当严格按照安全生产标准组织施工，采取必要的安全防护措施,消除事故隐患。乙方在施工期间发生或者造成施工人员及第三方人身财产损失，由乙方承担全部责任。</w:t>
      </w:r>
    </w:p>
    <w:p w14:paraId="33C5F850">
      <w:pPr>
        <w:keepNext w:val="0"/>
        <w:keepLines w:val="0"/>
        <w:pageBreakBefore w:val="0"/>
        <w:widowControl w:val="0"/>
        <w:kinsoku/>
        <w:wordWrap/>
        <w:overflowPunct/>
        <w:topLinePunct w:val="0"/>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乙方在施工中应服从物业的安排与协调，做到完工清场、文明施工、禁止扰民。本工程所有施工建筑垃圾均应及时全部清运出现场，做到文明有序施工、安全标识清晰齐全、保持施工场地整洁卫生。乙方每道工序完成后,应及时清理工作面上属于本班组应清理的杂物，保证下一道工序正常施工。</w:t>
      </w:r>
    </w:p>
    <w:p w14:paraId="4594F7D0">
      <w:pPr>
        <w:keepNext w:val="0"/>
        <w:keepLines w:val="0"/>
        <w:pageBreakBefore w:val="0"/>
        <w:widowControl w:val="0"/>
        <w:kinsoku/>
        <w:wordWrap/>
        <w:overflowPunct/>
        <w:topLinePunct w:val="0"/>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6、乙方应在开工前  天将施工组织计划和工程进度计划提交甲方，并取得甲方确认。</w:t>
      </w:r>
    </w:p>
    <w:p w14:paraId="65FAF01F">
      <w:pPr>
        <w:keepNext w:val="0"/>
        <w:keepLines w:val="0"/>
        <w:pageBreakBefore w:val="0"/>
        <w:widowControl w:val="0"/>
        <w:kinsoku/>
        <w:wordWrap/>
        <w:overflowPunct/>
        <w:topLinePunct w:val="0"/>
        <w:bidi w:val="0"/>
        <w:spacing w:line="520" w:lineRule="exact"/>
        <w:ind w:firstLine="480" w:firstLineChars="200"/>
        <w:textAlignment w:val="auto"/>
        <w:rPr>
          <w:rFonts w:hint="eastAsia" w:ascii="宋体" w:hAnsi="宋体" w:eastAsia="宋体" w:cs="宋体"/>
          <w:b/>
          <w:sz w:val="24"/>
          <w:szCs w:val="24"/>
          <w:highlight w:val="none"/>
        </w:rPr>
      </w:pPr>
      <w:r>
        <w:rPr>
          <w:rFonts w:hint="eastAsia" w:ascii="宋体" w:hAnsi="宋体" w:eastAsia="宋体" w:cs="宋体"/>
          <w:sz w:val="24"/>
          <w:szCs w:val="24"/>
          <w:highlight w:val="none"/>
        </w:rPr>
        <w:t>第五条　施工与设计变更</w:t>
      </w:r>
    </w:p>
    <w:p w14:paraId="5FA75A5D">
      <w:pPr>
        <w:keepNext w:val="0"/>
        <w:keepLines w:val="0"/>
        <w:pageBreakBefore w:val="0"/>
        <w:widowControl w:val="0"/>
        <w:kinsoku/>
        <w:wordWrap/>
        <w:overflowPunct/>
        <w:topLinePunct w:val="0"/>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一、甲方签字认定交付的设计图纸、说明和有关技术资料,作为施工的有效依据，乙方不得擅自修改。</w:t>
      </w:r>
    </w:p>
    <w:p w14:paraId="5304E069">
      <w:pPr>
        <w:keepNext w:val="0"/>
        <w:keepLines w:val="0"/>
        <w:pageBreakBefore w:val="0"/>
        <w:widowControl w:val="0"/>
        <w:kinsoku/>
        <w:wordWrap/>
        <w:overflowPunct/>
        <w:topLinePunct w:val="0"/>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二、甲方因使用功能需要而提出的变更内容，为不影响施工进度乙方可应甲方要求先行施工并及时做好现场变更、增补签证单。</w:t>
      </w:r>
    </w:p>
    <w:p w14:paraId="3C47676E">
      <w:pPr>
        <w:keepNext w:val="0"/>
        <w:keepLines w:val="0"/>
        <w:pageBreakBefore w:val="0"/>
        <w:widowControl w:val="0"/>
        <w:kinsoku/>
        <w:wordWrap/>
        <w:overflowPunct/>
        <w:topLinePunct w:val="0"/>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三、设计变更增减数应以甲乙双方代表确认的签证单为依据。工程采用包干价的，对工程量增减部分的工程款由甲乙双方协商确认。</w:t>
      </w:r>
    </w:p>
    <w:p w14:paraId="108984C5">
      <w:pPr>
        <w:keepNext w:val="0"/>
        <w:keepLines w:val="0"/>
        <w:pageBreakBefore w:val="0"/>
        <w:widowControl w:val="0"/>
        <w:kinsoku/>
        <w:wordWrap/>
        <w:overflowPunct/>
        <w:topLinePunct w:val="0"/>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具体为：1.在合同工程量清单之内的项目，按乙方投标书中工程量清单的综合单价计算。2.工程量清单中有类似变更工程的单价，按类似单价经换算后确定。3.不在工程量清单之内的项目，按照造价管理部门颁布的施工期间的信息综合价，投标期间的定额、费用标准计算出的造价乘以中标价降幅系数计算。中标价降幅系数=中标价/招标人公布的工程控制价*100%。若定额缺项的，由承包人提出适当的单价，并提供详细的人工、材料、机械台班消耗量测算分析资料，按3所述要求，经甲方会同监理工程师审核后确定，若有争议送造价管理部门审核后确定。</w:t>
      </w:r>
    </w:p>
    <w:p w14:paraId="6DBE8570">
      <w:pPr>
        <w:keepNext w:val="0"/>
        <w:keepLines w:val="0"/>
        <w:pageBreakBefore w:val="0"/>
        <w:widowControl w:val="0"/>
        <w:kinsoku/>
        <w:wordWrap/>
        <w:overflowPunct/>
        <w:topLinePunct w:val="0"/>
        <w:bidi w:val="0"/>
        <w:spacing w:line="520" w:lineRule="exact"/>
        <w:ind w:firstLine="480" w:firstLineChars="200"/>
        <w:textAlignment w:val="auto"/>
        <w:rPr>
          <w:rFonts w:hint="eastAsia" w:ascii="宋体" w:hAnsi="宋体" w:eastAsia="宋体" w:cs="宋体"/>
          <w:b/>
          <w:sz w:val="24"/>
          <w:szCs w:val="24"/>
          <w:highlight w:val="none"/>
        </w:rPr>
      </w:pPr>
      <w:r>
        <w:rPr>
          <w:rFonts w:hint="eastAsia" w:ascii="宋体" w:hAnsi="宋体" w:eastAsia="宋体" w:cs="宋体"/>
          <w:sz w:val="24"/>
          <w:szCs w:val="24"/>
          <w:highlight w:val="none"/>
        </w:rPr>
        <w:t>第六条</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rPr>
        <w:t>工程质量管理及验收</w:t>
      </w:r>
    </w:p>
    <w:p w14:paraId="73F5CD91">
      <w:pPr>
        <w:keepNext w:val="0"/>
        <w:keepLines w:val="0"/>
        <w:pageBreakBefore w:val="0"/>
        <w:widowControl w:val="0"/>
        <w:kinsoku/>
        <w:wordWrap/>
        <w:overflowPunct/>
        <w:topLinePunct w:val="0"/>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工程具备竣工验收条件，乙方按工程竣工验收有关规定向甲方提供完整竣工资料及竣工验收报告。在竣工验收合格后 15 天内向甲方提供完整竣工结算资料，每延误一天，乙方向甲方支付合同总价款 5 %的违约金</w:t>
      </w:r>
    </w:p>
    <w:p w14:paraId="3C5D022F">
      <w:pPr>
        <w:keepNext w:val="0"/>
        <w:keepLines w:val="0"/>
        <w:pageBreakBefore w:val="0"/>
        <w:widowControl w:val="0"/>
        <w:kinsoku/>
        <w:wordWrap/>
        <w:overflowPunct/>
        <w:topLinePunct w:val="0"/>
        <w:bidi w:val="0"/>
        <w:spacing w:line="520" w:lineRule="exact"/>
        <w:ind w:firstLine="480" w:firstLineChars="200"/>
        <w:textAlignment w:val="auto"/>
        <w:rPr>
          <w:rFonts w:hint="eastAsia" w:ascii="宋体" w:hAnsi="宋体" w:eastAsia="宋体" w:cs="宋体"/>
          <w:b/>
          <w:sz w:val="24"/>
          <w:szCs w:val="24"/>
          <w:highlight w:val="none"/>
        </w:rPr>
      </w:pPr>
      <w:r>
        <w:rPr>
          <w:rFonts w:hint="eastAsia" w:ascii="宋体" w:hAnsi="宋体" w:eastAsia="宋体" w:cs="宋体"/>
          <w:sz w:val="24"/>
          <w:szCs w:val="24"/>
          <w:highlight w:val="none"/>
        </w:rPr>
        <w:t>第七条　质量保修</w:t>
      </w:r>
    </w:p>
    <w:p w14:paraId="05667EDC">
      <w:pPr>
        <w:keepNext w:val="0"/>
        <w:keepLines w:val="0"/>
        <w:pageBreakBefore w:val="0"/>
        <w:widowControl w:val="0"/>
        <w:kinsoku/>
        <w:wordWrap/>
        <w:overflowPunct/>
        <w:topLinePunct w:val="0"/>
        <w:bidi w:val="0"/>
        <w:spacing w:line="52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一、执行国家相关规定，从工程竣工验收合格之日起2年，涉及到防水部分的质保期为5年。自工程竣工验收合格起算。</w:t>
      </w:r>
    </w:p>
    <w:p w14:paraId="5882C5F2">
      <w:pPr>
        <w:keepNext w:val="0"/>
        <w:keepLines w:val="0"/>
        <w:pageBreakBefore w:val="0"/>
        <w:widowControl w:val="0"/>
        <w:kinsoku/>
        <w:wordWrap/>
        <w:overflowPunct/>
        <w:topLinePunct w:val="0"/>
        <w:bidi w:val="0"/>
        <w:spacing w:line="52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二、在免费质保期内，乙方应保证通讯畅通，甲方能够随时与乙方取得联系。乙方在接到甲方维修通知后 8 小时内到达现场并及时处理。如乙方更换维修人员或联系电话，应及时通知甲方，</w:t>
      </w:r>
    </w:p>
    <w:p w14:paraId="57CC0AED">
      <w:pPr>
        <w:keepNext w:val="0"/>
        <w:keepLines w:val="0"/>
        <w:pageBreakBefore w:val="0"/>
        <w:widowControl w:val="0"/>
        <w:kinsoku/>
        <w:wordWrap/>
        <w:overflowPunct/>
        <w:topLinePunct w:val="0"/>
        <w:bidi w:val="0"/>
        <w:spacing w:line="52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乙方保修联系人</w:t>
      </w:r>
      <w:r>
        <w:rPr>
          <w:rFonts w:hint="eastAsia" w:ascii="宋体" w:hAnsi="宋体" w:eastAsia="宋体" w:cs="宋体"/>
          <w:sz w:val="24"/>
          <w:szCs w:val="24"/>
          <w:highlight w:val="none"/>
          <w:u w:val="none"/>
          <w:lang w:val="en-US" w:eastAsia="zh-CN"/>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 xml:space="preserve"> ，乙方保修联系电话:</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w:t>
      </w:r>
    </w:p>
    <w:p w14:paraId="3B782DE0">
      <w:pPr>
        <w:keepNext w:val="0"/>
        <w:keepLines w:val="0"/>
        <w:pageBreakBefore w:val="0"/>
        <w:widowControl w:val="0"/>
        <w:kinsoku/>
        <w:wordWrap/>
        <w:overflowPunct/>
        <w:topLinePunct w:val="0"/>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第八条　违约责任</w:t>
      </w:r>
    </w:p>
    <w:p w14:paraId="7F8F34F2">
      <w:pPr>
        <w:keepNext w:val="0"/>
        <w:keepLines w:val="0"/>
        <w:pageBreakBefore w:val="0"/>
        <w:widowControl w:val="0"/>
        <w:kinsoku/>
        <w:wordWrap/>
        <w:overflowPunct/>
        <w:topLinePunct w:val="0"/>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一、甲方违约的情形和责任</w:t>
      </w:r>
    </w:p>
    <w:p w14:paraId="362C83B9">
      <w:pPr>
        <w:keepNext w:val="0"/>
        <w:keepLines w:val="0"/>
        <w:pageBreakBefore w:val="0"/>
        <w:widowControl w:val="0"/>
        <w:kinsoku/>
        <w:wordWrap/>
        <w:overflowPunct/>
        <w:topLinePunct w:val="0"/>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1、因甲方原因导致交货日期延误或交货地点变更等情况的违约责任：甲方顺延工期。</w:t>
      </w:r>
    </w:p>
    <w:p w14:paraId="60B6DBC6">
      <w:pPr>
        <w:keepNext w:val="0"/>
        <w:keepLines w:val="0"/>
        <w:pageBreakBefore w:val="0"/>
        <w:widowControl w:val="0"/>
        <w:kinsoku/>
        <w:wordWrap/>
        <w:overflowPunct/>
        <w:topLinePunct w:val="0"/>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2、因甲方违反合同约定造成暂停施工的违约责任：甲方顺延工期。</w:t>
      </w:r>
    </w:p>
    <w:p w14:paraId="35DF5058">
      <w:pPr>
        <w:keepNext w:val="0"/>
        <w:keepLines w:val="0"/>
        <w:pageBreakBefore w:val="0"/>
        <w:widowControl w:val="0"/>
        <w:kinsoku/>
        <w:wordWrap/>
        <w:overflowPunct/>
        <w:topLinePunct w:val="0"/>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二、乙方违约的情形和责任</w:t>
      </w:r>
    </w:p>
    <w:p w14:paraId="3372A51D">
      <w:pPr>
        <w:keepNext w:val="0"/>
        <w:keepLines w:val="0"/>
        <w:pageBreakBefore w:val="0"/>
        <w:widowControl w:val="0"/>
        <w:kinsoku/>
        <w:wordWrap/>
        <w:overflowPunct/>
        <w:topLinePunct w:val="0"/>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乙方因任何原因，未在甲方同意的情况下停工或消极怠工，均视为违约，乙方在接到甲方复工通知3日内不复工的，甲方有权解除合同，乙方违约时，已完成工程量可考虑按成本价计算。同时，甲方有权要求乙方按本合同总金额的20%承担违约责任，若未补足甲方损失，应补足。</w:t>
      </w:r>
    </w:p>
    <w:p w14:paraId="1B645060">
      <w:pPr>
        <w:keepNext w:val="0"/>
        <w:keepLines w:val="0"/>
        <w:pageBreakBefore w:val="0"/>
        <w:widowControl w:val="0"/>
        <w:kinsoku/>
        <w:wordWrap/>
        <w:overflowPunct/>
        <w:topLinePunct w:val="0"/>
        <w:bidi w:val="0"/>
        <w:spacing w:line="52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第九条　纠纷解决办法</w:t>
      </w:r>
    </w:p>
    <w:p w14:paraId="03F4C625">
      <w:pPr>
        <w:keepNext w:val="0"/>
        <w:keepLines w:val="0"/>
        <w:pageBreakBefore w:val="0"/>
        <w:widowControl w:val="0"/>
        <w:kinsoku/>
        <w:wordWrap/>
        <w:overflowPunct/>
        <w:topLinePunct w:val="0"/>
        <w:bidi w:val="0"/>
        <w:spacing w:line="520" w:lineRule="exact"/>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甲、乙双方因本合同产生纠纷时应协商处理。甲乙双方如协商无法解决时双方均有权向甲方所在地人民法院提起诉讼。</w:t>
      </w:r>
    </w:p>
    <w:p w14:paraId="0B11AAC5">
      <w:pPr>
        <w:keepNext w:val="0"/>
        <w:keepLines w:val="0"/>
        <w:pageBreakBefore w:val="0"/>
        <w:widowControl w:val="0"/>
        <w:kinsoku/>
        <w:wordWrap/>
        <w:overflowPunct/>
        <w:topLinePunct w:val="0"/>
        <w:bidi w:val="0"/>
        <w:spacing w:line="520" w:lineRule="exact"/>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第十条   附则</w:t>
      </w:r>
    </w:p>
    <w:p w14:paraId="635D7540">
      <w:pPr>
        <w:keepNext w:val="0"/>
        <w:keepLines w:val="0"/>
        <w:pageBreakBefore w:val="0"/>
        <w:widowControl w:val="0"/>
        <w:kinsoku/>
        <w:wordWrap/>
        <w:overflowPunct/>
        <w:topLinePunct w:val="0"/>
        <w:bidi w:val="0"/>
        <w:spacing w:line="520" w:lineRule="exact"/>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一、本合同未尽事宜经双方协商一致，可以签订补充协议，补充协议自甲乙双方签字盖章之日起生效。</w:t>
      </w:r>
    </w:p>
    <w:p w14:paraId="5D452191">
      <w:pPr>
        <w:keepNext w:val="0"/>
        <w:keepLines w:val="0"/>
        <w:pageBreakBefore w:val="0"/>
        <w:widowControl w:val="0"/>
        <w:kinsoku/>
        <w:wordWrap/>
        <w:overflowPunct/>
        <w:topLinePunct w:val="0"/>
        <w:bidi w:val="0"/>
        <w:spacing w:line="520" w:lineRule="exact"/>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二、本合同一式陆份，甲方执肆份，乙方执贰份，自甲乙双方签字盖章之日起生效。</w:t>
      </w:r>
    </w:p>
    <w:p w14:paraId="590CB9E7">
      <w:pPr>
        <w:keepNext w:val="0"/>
        <w:keepLines w:val="0"/>
        <w:pageBreakBefore w:val="0"/>
        <w:widowControl w:val="0"/>
        <w:kinsoku/>
        <w:wordWrap/>
        <w:overflowPunct/>
        <w:topLinePunct w:val="0"/>
        <w:bidi w:val="0"/>
        <w:spacing w:line="520" w:lineRule="exact"/>
        <w:ind w:firstLine="480" w:firstLineChars="200"/>
        <w:jc w:val="left"/>
        <w:textAlignment w:val="auto"/>
        <w:rPr>
          <w:rFonts w:hint="eastAsia" w:ascii="宋体" w:hAnsi="宋体" w:eastAsia="宋体" w:cs="宋体"/>
          <w:sz w:val="24"/>
          <w:szCs w:val="24"/>
          <w:highlight w:val="none"/>
        </w:rPr>
      </w:pPr>
    </w:p>
    <w:p w14:paraId="70544A64">
      <w:pPr>
        <w:keepNext w:val="0"/>
        <w:keepLines w:val="0"/>
        <w:pageBreakBefore w:val="0"/>
        <w:widowControl w:val="0"/>
        <w:kinsoku/>
        <w:wordWrap/>
        <w:overflowPunct/>
        <w:topLinePunct w:val="0"/>
        <w:bidi w:val="0"/>
        <w:spacing w:line="520" w:lineRule="exact"/>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甲方（盖章）：</w:t>
      </w:r>
      <w:r>
        <w:rPr>
          <w:rFonts w:hint="eastAsia" w:ascii="宋体" w:hAnsi="宋体" w:eastAsia="宋体" w:cs="宋体"/>
          <w:sz w:val="24"/>
          <w:szCs w:val="24"/>
          <w:highlight w:val="none"/>
          <w:lang w:val="en-US" w:eastAsia="zh-CN"/>
        </w:rPr>
        <w:t>郑州市第一按摩医院</w:t>
      </w:r>
      <w:r>
        <w:rPr>
          <w:rFonts w:hint="eastAsia" w:ascii="宋体" w:hAnsi="宋体" w:eastAsia="宋体" w:cs="宋体"/>
          <w:sz w:val="24"/>
          <w:szCs w:val="24"/>
          <w:highlight w:val="none"/>
        </w:rPr>
        <w:t xml:space="preserve">                 </w:t>
      </w:r>
    </w:p>
    <w:p w14:paraId="6C324086">
      <w:pPr>
        <w:keepNext w:val="0"/>
        <w:keepLines w:val="0"/>
        <w:pageBreakBefore w:val="0"/>
        <w:widowControl w:val="0"/>
        <w:kinsoku/>
        <w:wordWrap/>
        <w:overflowPunct/>
        <w:topLinePunct w:val="0"/>
        <w:bidi w:val="0"/>
        <w:spacing w:line="520" w:lineRule="exact"/>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w:t>
      </w:r>
      <w:r>
        <w:rPr>
          <w:rFonts w:hint="eastAsia" w:ascii="宋体" w:hAnsi="宋体" w:eastAsia="宋体" w:cs="宋体"/>
          <w:sz w:val="24"/>
          <w:szCs w:val="24"/>
          <w:highlight w:val="none"/>
          <w:lang w:val="en-US" w:eastAsia="zh-CN"/>
        </w:rPr>
        <w:t>负责人</w:t>
      </w:r>
      <w:r>
        <w:rPr>
          <w:rFonts w:hint="eastAsia" w:ascii="宋体" w:hAnsi="宋体" w:eastAsia="宋体" w:cs="宋体"/>
          <w:sz w:val="24"/>
          <w:szCs w:val="24"/>
          <w:highlight w:val="none"/>
        </w:rPr>
        <w:t xml:space="preserve">：       </w:t>
      </w:r>
    </w:p>
    <w:p w14:paraId="2C004AD3">
      <w:pPr>
        <w:keepNext w:val="0"/>
        <w:keepLines w:val="0"/>
        <w:pageBreakBefore w:val="0"/>
        <w:widowControl w:val="0"/>
        <w:kinsoku/>
        <w:wordWrap/>
        <w:overflowPunct/>
        <w:topLinePunct w:val="0"/>
        <w:bidi w:val="0"/>
        <w:spacing w:line="520" w:lineRule="exact"/>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开户银行：         </w:t>
      </w:r>
    </w:p>
    <w:p w14:paraId="30FBD158">
      <w:pPr>
        <w:keepNext w:val="0"/>
        <w:keepLines w:val="0"/>
        <w:pageBreakBefore w:val="0"/>
        <w:widowControl w:val="0"/>
        <w:kinsoku/>
        <w:wordWrap/>
        <w:overflowPunct/>
        <w:topLinePunct w:val="0"/>
        <w:bidi w:val="0"/>
        <w:spacing w:line="520" w:lineRule="exact"/>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帐号：             </w:t>
      </w:r>
    </w:p>
    <w:p w14:paraId="68A362E2">
      <w:pPr>
        <w:keepNext w:val="0"/>
        <w:keepLines w:val="0"/>
        <w:pageBreakBefore w:val="0"/>
        <w:widowControl w:val="0"/>
        <w:kinsoku/>
        <w:wordWrap/>
        <w:overflowPunct/>
        <w:topLinePunct w:val="0"/>
        <w:bidi w:val="0"/>
        <w:spacing w:line="520" w:lineRule="exact"/>
        <w:ind w:firstLine="4320" w:firstLineChars="18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年     月      日     </w:t>
      </w:r>
    </w:p>
    <w:p w14:paraId="2921413F">
      <w:pPr>
        <w:keepNext w:val="0"/>
        <w:keepLines w:val="0"/>
        <w:pageBreakBefore w:val="0"/>
        <w:widowControl w:val="0"/>
        <w:kinsoku/>
        <w:wordWrap/>
        <w:overflowPunct/>
        <w:topLinePunct w:val="0"/>
        <w:bidi w:val="0"/>
        <w:spacing w:line="520" w:lineRule="exact"/>
        <w:ind w:firstLine="480" w:firstLineChars="200"/>
        <w:jc w:val="left"/>
        <w:textAlignment w:val="auto"/>
        <w:rPr>
          <w:rFonts w:hint="eastAsia" w:ascii="宋体" w:hAnsi="宋体" w:eastAsia="宋体" w:cs="宋体"/>
          <w:sz w:val="24"/>
          <w:szCs w:val="24"/>
          <w:highlight w:val="none"/>
        </w:rPr>
      </w:pPr>
    </w:p>
    <w:p w14:paraId="0C2F0981">
      <w:pPr>
        <w:keepNext w:val="0"/>
        <w:keepLines w:val="0"/>
        <w:pageBreakBefore w:val="0"/>
        <w:widowControl w:val="0"/>
        <w:kinsoku/>
        <w:wordWrap/>
        <w:overflowPunct/>
        <w:topLinePunct w:val="0"/>
        <w:bidi w:val="0"/>
        <w:spacing w:line="520" w:lineRule="exact"/>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乙方（盖章）：</w:t>
      </w:r>
    </w:p>
    <w:p w14:paraId="7998B659">
      <w:pPr>
        <w:keepNext w:val="0"/>
        <w:keepLines w:val="0"/>
        <w:pageBreakBefore w:val="0"/>
        <w:widowControl w:val="0"/>
        <w:kinsoku/>
        <w:wordWrap/>
        <w:overflowPunct/>
        <w:topLinePunct w:val="0"/>
        <w:bidi w:val="0"/>
        <w:spacing w:line="520" w:lineRule="exact"/>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w:t>
      </w:r>
      <w:r>
        <w:rPr>
          <w:rFonts w:hint="eastAsia" w:ascii="宋体" w:hAnsi="宋体" w:eastAsia="宋体" w:cs="宋体"/>
          <w:sz w:val="24"/>
          <w:szCs w:val="24"/>
          <w:highlight w:val="none"/>
          <w:lang w:val="en-US" w:eastAsia="zh-CN"/>
        </w:rPr>
        <w:t>负责人</w:t>
      </w:r>
      <w:r>
        <w:rPr>
          <w:rFonts w:hint="eastAsia" w:ascii="宋体" w:hAnsi="宋体" w:eastAsia="宋体" w:cs="宋体"/>
          <w:sz w:val="24"/>
          <w:szCs w:val="24"/>
          <w:highlight w:val="none"/>
        </w:rPr>
        <w:t xml:space="preserve">：       </w:t>
      </w:r>
    </w:p>
    <w:p w14:paraId="6871C132">
      <w:pPr>
        <w:keepNext w:val="0"/>
        <w:keepLines w:val="0"/>
        <w:pageBreakBefore w:val="0"/>
        <w:widowControl w:val="0"/>
        <w:kinsoku/>
        <w:wordWrap/>
        <w:overflowPunct/>
        <w:topLinePunct w:val="0"/>
        <w:bidi w:val="0"/>
        <w:spacing w:line="520" w:lineRule="exact"/>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开户银行：     </w:t>
      </w:r>
    </w:p>
    <w:p w14:paraId="0722A135">
      <w:pPr>
        <w:keepNext w:val="0"/>
        <w:keepLines w:val="0"/>
        <w:pageBreakBefore w:val="0"/>
        <w:widowControl w:val="0"/>
        <w:kinsoku/>
        <w:wordWrap/>
        <w:overflowPunct/>
        <w:topLinePunct w:val="0"/>
        <w:bidi w:val="0"/>
        <w:spacing w:line="520" w:lineRule="exact"/>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帐号：     </w:t>
      </w:r>
    </w:p>
    <w:p w14:paraId="262BF7F0">
      <w:pPr>
        <w:keepNext w:val="0"/>
        <w:keepLines w:val="0"/>
        <w:pageBreakBefore w:val="0"/>
        <w:widowControl w:val="0"/>
        <w:kinsoku/>
        <w:wordWrap/>
        <w:overflowPunct/>
        <w:topLinePunct w:val="0"/>
        <w:bidi w:val="0"/>
        <w:spacing w:line="520" w:lineRule="exact"/>
        <w:ind w:firstLine="4320" w:firstLineChars="18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年     月      日    </w:t>
      </w:r>
    </w:p>
    <w:p w14:paraId="62E99566">
      <w:pPr>
        <w:keepNext w:val="0"/>
        <w:keepLines w:val="0"/>
        <w:pageBreakBefore w:val="0"/>
        <w:widowControl w:val="0"/>
        <w:kinsoku/>
        <w:wordWrap/>
        <w:overflowPunct/>
        <w:topLinePunct w:val="0"/>
        <w:bidi w:val="0"/>
        <w:spacing w:line="520" w:lineRule="exact"/>
        <w:ind w:firstLine="480" w:firstLineChars="200"/>
        <w:jc w:val="left"/>
        <w:textAlignment w:val="auto"/>
        <w:rPr>
          <w:rFonts w:hint="eastAsia" w:ascii="宋体" w:hAnsi="宋体" w:eastAsia="宋体" w:cs="宋体"/>
          <w:sz w:val="24"/>
          <w:szCs w:val="24"/>
          <w:highlight w:val="none"/>
        </w:rPr>
      </w:pPr>
    </w:p>
    <w:p w14:paraId="2C34127C">
      <w:pPr>
        <w:pStyle w:val="4"/>
        <w:rPr>
          <w:rFonts w:hint="eastAsia" w:ascii="宋体" w:hAnsi="宋体" w:eastAsia="宋体" w:cs="宋体"/>
          <w:color w:val="auto"/>
          <w:highlight w:val="none"/>
        </w:rPr>
      </w:pPr>
    </w:p>
    <w:p w14:paraId="11CB272F">
      <w:pPr>
        <w:rPr>
          <w:rFonts w:hint="eastAsia" w:ascii="宋体" w:hAnsi="宋体" w:eastAsia="宋体" w:cs="宋体"/>
          <w:color w:val="auto"/>
          <w:highlight w:val="none"/>
        </w:rPr>
      </w:pPr>
    </w:p>
    <w:p w14:paraId="04DF570F">
      <w:pPr>
        <w:rPr>
          <w:rFonts w:hint="eastAsia" w:ascii="宋体" w:hAnsi="宋体" w:eastAsia="宋体" w:cs="宋体"/>
          <w:b/>
          <w:bCs/>
          <w:color w:val="auto"/>
          <w:sz w:val="32"/>
          <w:szCs w:val="32"/>
          <w:highlight w:val="none"/>
          <w:lang w:bidi="ar"/>
        </w:rPr>
      </w:pPr>
    </w:p>
    <w:p w14:paraId="1FD165CD">
      <w:pPr>
        <w:spacing w:line="360" w:lineRule="auto"/>
        <w:jc w:val="center"/>
        <w:rPr>
          <w:rFonts w:hint="eastAsia" w:ascii="宋体" w:hAnsi="宋体" w:eastAsia="宋体" w:cs="宋体"/>
          <w:b/>
          <w:bCs/>
          <w:color w:val="auto"/>
          <w:sz w:val="32"/>
          <w:szCs w:val="32"/>
          <w:highlight w:val="none"/>
          <w:lang w:bidi="ar"/>
        </w:rPr>
      </w:pPr>
    </w:p>
    <w:p w14:paraId="4820ADDB"/>
    <w:p w14:paraId="52F1417B">
      <w:pPr>
        <w:pStyle w:val="12"/>
        <w:rPr>
          <w:rFonts w:hint="eastAsia" w:ascii="宋体" w:hAnsi="宋体" w:cs="宋体"/>
          <w:bCs/>
          <w:sz w:val="28"/>
          <w:szCs w:val="28"/>
        </w:rPr>
      </w:pPr>
    </w:p>
    <w:p w14:paraId="28E82E5D">
      <w:pPr>
        <w:pStyle w:val="12"/>
        <w:rPr>
          <w:rFonts w:hint="eastAsia" w:ascii="宋体" w:hAnsi="宋体" w:cs="宋体"/>
          <w:bCs/>
          <w:sz w:val="28"/>
          <w:szCs w:val="28"/>
        </w:rPr>
      </w:pPr>
    </w:p>
    <w:p w14:paraId="25F829C9">
      <w:pPr>
        <w:pStyle w:val="12"/>
        <w:rPr>
          <w:rFonts w:hint="eastAsia" w:ascii="宋体" w:hAnsi="宋体" w:cs="宋体"/>
          <w:bCs/>
          <w:sz w:val="28"/>
          <w:szCs w:val="28"/>
        </w:rPr>
      </w:pPr>
    </w:p>
    <w:p w14:paraId="0947E388">
      <w:pPr>
        <w:pStyle w:val="12"/>
        <w:rPr>
          <w:rFonts w:hint="eastAsia" w:ascii="宋体" w:hAnsi="宋体" w:cs="宋体"/>
          <w:bCs/>
          <w:sz w:val="28"/>
          <w:szCs w:val="28"/>
        </w:rPr>
      </w:pPr>
    </w:p>
    <w:p w14:paraId="3B909100">
      <w:pPr>
        <w:pStyle w:val="12"/>
        <w:rPr>
          <w:rFonts w:hint="eastAsia" w:ascii="宋体" w:hAnsi="宋体" w:cs="宋体"/>
          <w:bCs/>
          <w:sz w:val="28"/>
          <w:szCs w:val="28"/>
        </w:rPr>
      </w:pPr>
    </w:p>
    <w:p w14:paraId="2AEF4A9A">
      <w:pPr>
        <w:pStyle w:val="12"/>
        <w:rPr>
          <w:rFonts w:hint="eastAsia" w:ascii="宋体" w:hAnsi="宋体" w:cs="宋体"/>
          <w:bCs/>
          <w:sz w:val="28"/>
          <w:szCs w:val="28"/>
        </w:rPr>
      </w:pPr>
    </w:p>
    <w:p w14:paraId="525277E0">
      <w:pPr>
        <w:pStyle w:val="12"/>
        <w:rPr>
          <w:rFonts w:hint="eastAsia" w:ascii="宋体" w:hAnsi="宋体" w:cs="宋体"/>
          <w:bCs/>
          <w:sz w:val="28"/>
          <w:szCs w:val="28"/>
        </w:rPr>
      </w:pPr>
    </w:p>
    <w:p w14:paraId="50E0043F">
      <w:pPr>
        <w:pStyle w:val="12"/>
        <w:rPr>
          <w:rFonts w:hint="eastAsia" w:ascii="宋体" w:hAnsi="宋体" w:cs="宋体"/>
          <w:bCs/>
          <w:sz w:val="28"/>
          <w:szCs w:val="28"/>
        </w:rPr>
      </w:pPr>
    </w:p>
    <w:p w14:paraId="4CCBA40B">
      <w:pPr>
        <w:pStyle w:val="12"/>
        <w:rPr>
          <w:rFonts w:hint="eastAsia" w:ascii="宋体" w:hAnsi="宋体" w:cs="宋体"/>
          <w:bCs/>
          <w:sz w:val="28"/>
          <w:szCs w:val="28"/>
        </w:rPr>
      </w:pPr>
    </w:p>
    <w:p w14:paraId="42F100AE">
      <w:pPr>
        <w:pStyle w:val="12"/>
        <w:rPr>
          <w:rFonts w:hint="eastAsia" w:ascii="宋体" w:hAnsi="宋体" w:cs="宋体"/>
          <w:bCs/>
          <w:sz w:val="28"/>
          <w:szCs w:val="28"/>
        </w:rPr>
      </w:pPr>
    </w:p>
    <w:p w14:paraId="28257B8D">
      <w:pPr>
        <w:jc w:val="both"/>
        <w:rPr>
          <w:rFonts w:hint="eastAsia" w:ascii="宋体" w:hAnsi="宋体" w:cs="宋体"/>
          <w:sz w:val="24"/>
        </w:rPr>
      </w:pPr>
    </w:p>
    <w:p w14:paraId="05F70D9B">
      <w:pPr>
        <w:jc w:val="both"/>
        <w:rPr>
          <w:rFonts w:hint="eastAsia" w:ascii="宋体" w:hAnsi="宋体" w:cs="宋体"/>
          <w:sz w:val="24"/>
        </w:rPr>
      </w:pPr>
    </w:p>
    <w:bookmarkEnd w:id="31"/>
    <w:bookmarkEnd w:id="32"/>
    <w:p w14:paraId="0547880D">
      <w:pPr>
        <w:spacing w:line="360" w:lineRule="auto"/>
        <w:jc w:val="center"/>
        <w:outlineLvl w:val="0"/>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pPr>
      <w:r>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t>第六章 比选响应文件格式</w:t>
      </w:r>
      <w:bookmarkEnd w:id="33"/>
      <w:bookmarkEnd w:id="34"/>
    </w:p>
    <w:p w14:paraId="1AF4C5EF">
      <w:pPr>
        <w:pStyle w:val="10"/>
        <w:spacing w:line="360" w:lineRule="auto"/>
        <w:ind w:firstLine="7040" w:firstLineChars="2200"/>
        <w:rPr>
          <w:rFonts w:hint="eastAsia" w:hAnsi="宋体" w:cs="宋体"/>
          <w:color w:val="000000"/>
          <w:sz w:val="24"/>
          <w:szCs w:val="24"/>
        </w:rPr>
      </w:pPr>
      <w:r>
        <w:rPr>
          <w:rFonts w:hint="eastAsia" w:hAnsi="宋体" w:cs="宋体"/>
          <w:color w:val="000000"/>
          <w:sz w:val="32"/>
          <w:szCs w:val="32"/>
        </w:rPr>
        <w:t>（正/副本）</w:t>
      </w:r>
    </w:p>
    <w:p w14:paraId="7470808A">
      <w:pPr>
        <w:pStyle w:val="10"/>
        <w:spacing w:line="360" w:lineRule="auto"/>
        <w:rPr>
          <w:rFonts w:hint="eastAsia" w:hAnsi="宋体" w:cs="宋体"/>
          <w:color w:val="000000"/>
          <w:sz w:val="24"/>
          <w:szCs w:val="24"/>
        </w:rPr>
      </w:pPr>
    </w:p>
    <w:p w14:paraId="6E08C6CA">
      <w:pPr>
        <w:pStyle w:val="10"/>
        <w:spacing w:line="360" w:lineRule="auto"/>
        <w:rPr>
          <w:rFonts w:hint="eastAsia" w:hAnsi="宋体" w:cs="宋体"/>
          <w:color w:val="000000"/>
          <w:sz w:val="24"/>
          <w:szCs w:val="24"/>
        </w:rPr>
      </w:pPr>
    </w:p>
    <w:p w14:paraId="76C2EF66">
      <w:pPr>
        <w:pStyle w:val="10"/>
        <w:spacing w:line="360" w:lineRule="auto"/>
        <w:ind w:firstLine="2240" w:firstLineChars="800"/>
        <w:rPr>
          <w:rFonts w:hint="eastAsia" w:hAnsi="宋体" w:cs="宋体"/>
          <w:color w:val="000000"/>
          <w:sz w:val="28"/>
          <w:szCs w:val="28"/>
        </w:rPr>
      </w:pPr>
      <w:r>
        <w:rPr>
          <w:rFonts w:hint="eastAsia" w:hAnsi="宋体" w:cs="宋体"/>
          <w:color w:val="000000"/>
          <w:sz w:val="28"/>
          <w:szCs w:val="28"/>
          <w:u w:val="single"/>
        </w:rPr>
        <w:t xml:space="preserve">                                  </w:t>
      </w:r>
      <w:r>
        <w:rPr>
          <w:rFonts w:hint="eastAsia" w:hAnsi="宋体" w:cs="宋体"/>
          <w:color w:val="000000"/>
          <w:sz w:val="28"/>
          <w:szCs w:val="28"/>
        </w:rPr>
        <w:t>（项目名称）</w:t>
      </w:r>
    </w:p>
    <w:p w14:paraId="49228A9B">
      <w:pPr>
        <w:pStyle w:val="10"/>
        <w:spacing w:line="360" w:lineRule="auto"/>
        <w:jc w:val="center"/>
        <w:rPr>
          <w:rFonts w:hint="eastAsia" w:hAnsi="宋体" w:cs="宋体"/>
          <w:color w:val="000000"/>
          <w:sz w:val="24"/>
          <w:szCs w:val="24"/>
        </w:rPr>
      </w:pPr>
    </w:p>
    <w:p w14:paraId="6CA8A5FC">
      <w:pPr>
        <w:pStyle w:val="10"/>
        <w:spacing w:line="360" w:lineRule="auto"/>
        <w:jc w:val="center"/>
        <w:rPr>
          <w:rFonts w:hint="eastAsia" w:hAnsi="宋体" w:cs="宋体"/>
          <w:color w:val="000000"/>
          <w:sz w:val="24"/>
          <w:szCs w:val="24"/>
        </w:rPr>
      </w:pPr>
    </w:p>
    <w:p w14:paraId="440885AC">
      <w:pPr>
        <w:pStyle w:val="10"/>
        <w:spacing w:line="360" w:lineRule="auto"/>
        <w:jc w:val="center"/>
        <w:rPr>
          <w:rFonts w:hint="eastAsia" w:hAnsi="宋体" w:cs="宋体"/>
          <w:color w:val="000000"/>
          <w:sz w:val="24"/>
          <w:szCs w:val="24"/>
        </w:rPr>
      </w:pPr>
    </w:p>
    <w:p w14:paraId="6D68CE64">
      <w:pPr>
        <w:pStyle w:val="10"/>
        <w:spacing w:line="360" w:lineRule="auto"/>
        <w:jc w:val="center"/>
        <w:rPr>
          <w:rFonts w:hint="eastAsia" w:hAnsi="宋体" w:cs="宋体"/>
          <w:color w:val="000000"/>
          <w:sz w:val="24"/>
          <w:szCs w:val="24"/>
        </w:rPr>
      </w:pPr>
    </w:p>
    <w:p w14:paraId="2D914564">
      <w:pPr>
        <w:pStyle w:val="10"/>
        <w:spacing w:line="360" w:lineRule="auto"/>
        <w:jc w:val="center"/>
        <w:rPr>
          <w:rFonts w:hint="eastAsia" w:hAnsi="宋体" w:cs="宋体"/>
          <w:color w:val="000000"/>
          <w:sz w:val="24"/>
          <w:szCs w:val="24"/>
        </w:rPr>
      </w:pPr>
    </w:p>
    <w:p w14:paraId="38E82A05">
      <w:pPr>
        <w:pStyle w:val="10"/>
        <w:spacing w:line="360" w:lineRule="auto"/>
        <w:jc w:val="center"/>
        <w:rPr>
          <w:rFonts w:hint="eastAsia" w:hAnsi="宋体" w:cs="宋体"/>
          <w:color w:val="000000"/>
          <w:sz w:val="24"/>
          <w:szCs w:val="24"/>
        </w:rPr>
      </w:pPr>
    </w:p>
    <w:p w14:paraId="118E1C83">
      <w:pPr>
        <w:pStyle w:val="10"/>
        <w:spacing w:line="360" w:lineRule="auto"/>
        <w:jc w:val="center"/>
        <w:rPr>
          <w:rFonts w:hint="eastAsia" w:hAnsi="宋体" w:cs="宋体"/>
          <w:color w:val="000000"/>
          <w:sz w:val="72"/>
          <w:szCs w:val="72"/>
        </w:rPr>
      </w:pPr>
      <w:r>
        <w:rPr>
          <w:rFonts w:hint="eastAsia" w:hAnsi="宋体" w:cs="宋体"/>
          <w:color w:val="000000"/>
          <w:sz w:val="72"/>
          <w:szCs w:val="72"/>
        </w:rPr>
        <w:t>响 应 文 件</w:t>
      </w:r>
    </w:p>
    <w:p w14:paraId="79AEE02A">
      <w:pPr>
        <w:pStyle w:val="10"/>
        <w:spacing w:line="360" w:lineRule="auto"/>
        <w:rPr>
          <w:rFonts w:hint="eastAsia" w:hAnsi="宋体" w:cs="宋体"/>
          <w:color w:val="000000"/>
          <w:sz w:val="24"/>
          <w:szCs w:val="24"/>
        </w:rPr>
      </w:pPr>
    </w:p>
    <w:p w14:paraId="3FC11D79">
      <w:pPr>
        <w:pStyle w:val="10"/>
        <w:spacing w:line="360" w:lineRule="auto"/>
        <w:rPr>
          <w:rFonts w:hint="eastAsia" w:hAnsi="宋体" w:cs="宋体"/>
          <w:color w:val="000000"/>
          <w:sz w:val="24"/>
          <w:szCs w:val="24"/>
        </w:rPr>
      </w:pPr>
    </w:p>
    <w:p w14:paraId="77611E62">
      <w:pPr>
        <w:pStyle w:val="10"/>
        <w:spacing w:line="360" w:lineRule="auto"/>
        <w:rPr>
          <w:rFonts w:hint="eastAsia" w:hAnsi="宋体" w:cs="宋体"/>
          <w:color w:val="000000"/>
          <w:sz w:val="24"/>
          <w:szCs w:val="24"/>
        </w:rPr>
      </w:pPr>
    </w:p>
    <w:p w14:paraId="218C0CC8">
      <w:pPr>
        <w:pStyle w:val="10"/>
        <w:spacing w:line="360" w:lineRule="auto"/>
        <w:rPr>
          <w:rFonts w:hint="eastAsia" w:hAnsi="宋体" w:cs="宋体"/>
          <w:color w:val="000000"/>
          <w:sz w:val="24"/>
          <w:szCs w:val="24"/>
        </w:rPr>
      </w:pPr>
    </w:p>
    <w:p w14:paraId="53C4D646">
      <w:pPr>
        <w:pStyle w:val="10"/>
        <w:spacing w:line="360" w:lineRule="auto"/>
        <w:rPr>
          <w:rFonts w:hint="eastAsia" w:hAnsi="宋体" w:cs="宋体"/>
          <w:color w:val="000000"/>
          <w:sz w:val="24"/>
          <w:szCs w:val="24"/>
        </w:rPr>
      </w:pPr>
    </w:p>
    <w:p w14:paraId="4328C153">
      <w:pPr>
        <w:pStyle w:val="10"/>
        <w:spacing w:line="360" w:lineRule="auto"/>
        <w:rPr>
          <w:rFonts w:hint="eastAsia" w:hAnsi="宋体" w:cs="宋体"/>
          <w:color w:val="000000"/>
          <w:sz w:val="24"/>
          <w:szCs w:val="24"/>
        </w:rPr>
      </w:pPr>
    </w:p>
    <w:p w14:paraId="61226F6A">
      <w:pPr>
        <w:pStyle w:val="10"/>
        <w:spacing w:line="360" w:lineRule="auto"/>
        <w:rPr>
          <w:rFonts w:hint="eastAsia" w:hAnsi="宋体" w:cs="宋体"/>
          <w:color w:val="000000"/>
          <w:sz w:val="24"/>
          <w:szCs w:val="24"/>
        </w:rPr>
      </w:pPr>
    </w:p>
    <w:p w14:paraId="49A1A2A4">
      <w:pPr>
        <w:pStyle w:val="10"/>
        <w:spacing w:line="360" w:lineRule="auto"/>
        <w:jc w:val="center"/>
        <w:rPr>
          <w:rFonts w:hint="eastAsia" w:hAnsi="宋体" w:cs="宋体"/>
          <w:color w:val="000000"/>
          <w:sz w:val="28"/>
          <w:szCs w:val="28"/>
        </w:rPr>
      </w:pPr>
      <w:r>
        <w:rPr>
          <w:rFonts w:hint="eastAsia" w:hAnsi="宋体" w:cs="宋体"/>
          <w:color w:val="000000"/>
          <w:sz w:val="28"/>
          <w:szCs w:val="28"/>
        </w:rPr>
        <w:t>供应商：</w:t>
      </w:r>
      <w:r>
        <w:rPr>
          <w:rFonts w:hint="eastAsia" w:hAnsi="宋体" w:cs="宋体"/>
          <w:color w:val="000000"/>
          <w:sz w:val="28"/>
          <w:szCs w:val="28"/>
          <w:u w:val="single"/>
        </w:rPr>
        <w:t xml:space="preserve">                        </w:t>
      </w:r>
      <w:r>
        <w:rPr>
          <w:rFonts w:hint="eastAsia" w:hAnsi="宋体" w:cs="宋体"/>
          <w:color w:val="000000"/>
          <w:sz w:val="28"/>
          <w:szCs w:val="28"/>
        </w:rPr>
        <w:t>（盖单位章）</w:t>
      </w:r>
    </w:p>
    <w:p w14:paraId="6A06951C">
      <w:pPr>
        <w:pStyle w:val="10"/>
        <w:spacing w:line="360" w:lineRule="auto"/>
        <w:jc w:val="center"/>
        <w:rPr>
          <w:rFonts w:hint="eastAsia" w:hAnsi="宋体" w:cs="宋体"/>
          <w:color w:val="000000"/>
          <w:sz w:val="28"/>
          <w:szCs w:val="28"/>
        </w:rPr>
      </w:pPr>
      <w:r>
        <w:rPr>
          <w:rFonts w:hint="eastAsia" w:hAnsi="宋体" w:cs="宋体"/>
          <w:color w:val="000000"/>
          <w:sz w:val="28"/>
          <w:szCs w:val="28"/>
        </w:rPr>
        <w:t>法定代表人或其委托代理人：</w:t>
      </w:r>
      <w:r>
        <w:rPr>
          <w:rFonts w:hint="eastAsia" w:hAnsi="宋体" w:cs="宋体"/>
          <w:color w:val="000000"/>
          <w:sz w:val="28"/>
          <w:szCs w:val="28"/>
          <w:u w:val="single"/>
        </w:rPr>
        <w:t xml:space="preserve">            </w:t>
      </w:r>
      <w:r>
        <w:rPr>
          <w:rFonts w:hint="eastAsia" w:hAnsi="宋体" w:cs="宋体"/>
          <w:color w:val="000000"/>
          <w:sz w:val="28"/>
          <w:szCs w:val="28"/>
        </w:rPr>
        <w:t>（</w:t>
      </w:r>
      <w:r>
        <w:rPr>
          <w:rFonts w:hint="eastAsia" w:hAnsi="宋体" w:cs="宋体"/>
          <w:sz w:val="28"/>
          <w:szCs w:val="28"/>
        </w:rPr>
        <w:t>签字或盖章</w:t>
      </w:r>
      <w:r>
        <w:rPr>
          <w:rFonts w:hint="eastAsia" w:hAnsi="宋体" w:cs="宋体"/>
          <w:color w:val="000000"/>
          <w:sz w:val="28"/>
          <w:szCs w:val="28"/>
        </w:rPr>
        <w:t>）</w:t>
      </w:r>
    </w:p>
    <w:p w14:paraId="20F4E9E7">
      <w:pPr>
        <w:pStyle w:val="10"/>
        <w:spacing w:line="360" w:lineRule="auto"/>
        <w:ind w:firstLine="1400" w:firstLineChars="500"/>
        <w:rPr>
          <w:rFonts w:hint="eastAsia" w:hAnsi="宋体" w:cs="宋体"/>
          <w:color w:val="000000"/>
          <w:sz w:val="28"/>
          <w:szCs w:val="28"/>
        </w:rPr>
      </w:pPr>
      <w:r>
        <w:rPr>
          <w:rFonts w:hint="eastAsia" w:hAnsi="宋体" w:cs="宋体"/>
          <w:sz w:val="28"/>
          <w:szCs w:val="28"/>
        </w:rPr>
        <w:t>日   期：    年    月    日</w:t>
      </w:r>
    </w:p>
    <w:p w14:paraId="22A3EC41">
      <w:pPr>
        <w:jc w:val="center"/>
        <w:rPr>
          <w:rFonts w:hint="eastAsia"/>
          <w:sz w:val="36"/>
          <w:szCs w:val="40"/>
        </w:rPr>
      </w:pPr>
      <w:bookmarkStart w:id="43" w:name="_Toc321608414"/>
      <w:r>
        <w:rPr>
          <w:rFonts w:hint="eastAsia" w:ascii="宋体" w:hAnsi="宋体" w:cs="宋体"/>
          <w:color w:val="000000"/>
          <w:szCs w:val="30"/>
        </w:rPr>
        <w:br w:type="page"/>
      </w:r>
      <w:bookmarkEnd w:id="35"/>
      <w:bookmarkEnd w:id="36"/>
      <w:bookmarkEnd w:id="37"/>
      <w:bookmarkEnd w:id="38"/>
      <w:bookmarkEnd w:id="39"/>
      <w:bookmarkEnd w:id="40"/>
      <w:bookmarkEnd w:id="43"/>
      <w:bookmarkStart w:id="44" w:name="_Toc109073518"/>
      <w:bookmarkStart w:id="45" w:name="_Toc14365"/>
      <w:bookmarkStart w:id="46" w:name="_Toc109073210"/>
      <w:bookmarkStart w:id="47" w:name="_Toc27659"/>
      <w:bookmarkStart w:id="48" w:name="_Toc321608415"/>
      <w:bookmarkStart w:id="49" w:name="_Toc32300"/>
      <w:bookmarkStart w:id="50" w:name="_Toc373940279"/>
      <w:bookmarkStart w:id="51" w:name="_Toc11764"/>
      <w:r>
        <w:rPr>
          <w:rFonts w:hint="eastAsia" w:ascii="宋体" w:hAnsi="宋体" w:cs="宋体"/>
          <w:color w:val="000000"/>
          <w:sz w:val="36"/>
          <w:szCs w:val="48"/>
        </w:rPr>
        <w:t>目录</w:t>
      </w:r>
    </w:p>
    <w:p w14:paraId="4D394C00">
      <w:pPr>
        <w:spacing w:line="360" w:lineRule="auto"/>
        <w:ind w:left="420" w:leftChars="200"/>
        <w:rPr>
          <w:rFonts w:hint="eastAsia"/>
          <w:bCs/>
          <w:sz w:val="28"/>
          <w:szCs w:val="28"/>
        </w:rPr>
      </w:pPr>
      <w:r>
        <w:rPr>
          <w:rFonts w:hint="eastAsia" w:ascii="宋体" w:hAnsi="宋体" w:cs="宋体"/>
          <w:bCs/>
          <w:kern w:val="0"/>
          <w:sz w:val="28"/>
          <w:szCs w:val="28"/>
        </w:rPr>
        <w:t>1</w:t>
      </w:r>
      <w:r>
        <w:rPr>
          <w:rFonts w:hint="eastAsia" w:ascii="宋体" w:hAnsi="宋体" w:cs="宋体"/>
          <w:bCs/>
          <w:kern w:val="0"/>
          <w:sz w:val="28"/>
          <w:szCs w:val="28"/>
          <w:lang w:eastAsia="zh-CN"/>
        </w:rPr>
        <w:t>、</w:t>
      </w:r>
      <w:r>
        <w:rPr>
          <w:rFonts w:hint="eastAsia" w:ascii="宋体" w:hAnsi="宋体" w:cs="宋体"/>
          <w:bCs/>
          <w:kern w:val="0"/>
          <w:sz w:val="28"/>
          <w:szCs w:val="28"/>
        </w:rPr>
        <w:t>比选响应函</w:t>
      </w:r>
    </w:p>
    <w:p w14:paraId="57A38BFC">
      <w:pPr>
        <w:spacing w:line="360" w:lineRule="auto"/>
        <w:ind w:left="420" w:leftChars="200"/>
        <w:rPr>
          <w:rFonts w:hint="eastAsia"/>
          <w:bCs/>
          <w:sz w:val="28"/>
          <w:szCs w:val="28"/>
        </w:rPr>
      </w:pPr>
      <w:r>
        <w:rPr>
          <w:rFonts w:hint="eastAsia" w:ascii="宋体" w:hAnsi="宋体" w:cs="宋体"/>
          <w:bCs/>
          <w:kern w:val="0"/>
          <w:sz w:val="28"/>
          <w:szCs w:val="28"/>
        </w:rPr>
        <w:t>2</w:t>
      </w:r>
      <w:r>
        <w:rPr>
          <w:rFonts w:hint="eastAsia" w:ascii="宋体" w:hAnsi="宋体" w:cs="宋体"/>
          <w:bCs/>
          <w:kern w:val="0"/>
          <w:sz w:val="28"/>
          <w:szCs w:val="28"/>
          <w:lang w:eastAsia="zh-CN"/>
        </w:rPr>
        <w:t>、</w:t>
      </w:r>
      <w:r>
        <w:rPr>
          <w:rFonts w:hint="eastAsia" w:ascii="宋体" w:hAnsi="宋体" w:cs="宋体"/>
          <w:bCs/>
          <w:kern w:val="0"/>
          <w:sz w:val="28"/>
          <w:szCs w:val="28"/>
        </w:rPr>
        <w:t>法定代表人身份证明</w:t>
      </w:r>
    </w:p>
    <w:p w14:paraId="000EFE22">
      <w:pPr>
        <w:spacing w:line="360" w:lineRule="auto"/>
        <w:ind w:left="420" w:leftChars="200"/>
        <w:rPr>
          <w:rFonts w:hint="eastAsia" w:ascii="宋体" w:hAnsi="宋体" w:cs="宋体"/>
          <w:bCs/>
          <w:kern w:val="0"/>
          <w:sz w:val="28"/>
          <w:szCs w:val="28"/>
        </w:rPr>
      </w:pPr>
      <w:r>
        <w:rPr>
          <w:rFonts w:hint="eastAsia" w:ascii="宋体" w:hAnsi="宋体" w:cs="宋体"/>
          <w:bCs/>
          <w:kern w:val="0"/>
          <w:sz w:val="28"/>
          <w:szCs w:val="28"/>
        </w:rPr>
        <w:t>3</w:t>
      </w:r>
      <w:r>
        <w:rPr>
          <w:rFonts w:hint="eastAsia" w:ascii="宋体" w:hAnsi="宋体" w:cs="宋体"/>
          <w:bCs/>
          <w:kern w:val="0"/>
          <w:sz w:val="28"/>
          <w:szCs w:val="28"/>
          <w:lang w:eastAsia="zh-CN"/>
        </w:rPr>
        <w:t>、</w:t>
      </w:r>
      <w:r>
        <w:rPr>
          <w:rFonts w:hint="eastAsia" w:ascii="宋体" w:hAnsi="宋体" w:cs="宋体"/>
          <w:bCs/>
          <w:kern w:val="0"/>
          <w:sz w:val="28"/>
          <w:szCs w:val="28"/>
        </w:rPr>
        <w:t>授权委托书</w:t>
      </w:r>
    </w:p>
    <w:p w14:paraId="37B6D0B1">
      <w:pPr>
        <w:spacing w:line="360" w:lineRule="auto"/>
        <w:ind w:left="420" w:leftChars="200"/>
        <w:rPr>
          <w:rFonts w:hint="eastAsia" w:ascii="宋体" w:hAnsi="宋体" w:eastAsia="宋体" w:cs="宋体"/>
          <w:bCs/>
          <w:kern w:val="0"/>
          <w:sz w:val="28"/>
          <w:szCs w:val="28"/>
        </w:rPr>
      </w:pPr>
      <w:r>
        <w:rPr>
          <w:rFonts w:hint="eastAsia" w:ascii="宋体" w:hAnsi="宋体" w:eastAsia="宋体" w:cs="宋体"/>
          <w:bCs/>
          <w:kern w:val="0"/>
          <w:sz w:val="28"/>
          <w:szCs w:val="28"/>
          <w:lang w:val="en-US" w:eastAsia="zh-CN"/>
        </w:rPr>
        <w:t>4</w:t>
      </w:r>
      <w:r>
        <w:rPr>
          <w:rFonts w:hint="eastAsia" w:ascii="宋体" w:hAnsi="宋体" w:eastAsia="宋体" w:cs="宋体"/>
          <w:bCs/>
          <w:kern w:val="0"/>
          <w:sz w:val="28"/>
          <w:szCs w:val="28"/>
        </w:rPr>
        <w:t>、开标一览表</w:t>
      </w:r>
    </w:p>
    <w:p w14:paraId="33F878FA">
      <w:pPr>
        <w:spacing w:line="360" w:lineRule="auto"/>
        <w:ind w:left="420" w:leftChars="200"/>
        <w:rPr>
          <w:rFonts w:hint="eastAsia" w:ascii="宋体" w:hAnsi="宋体" w:eastAsia="宋体" w:cs="宋体"/>
          <w:bCs/>
          <w:kern w:val="0"/>
          <w:sz w:val="28"/>
          <w:szCs w:val="28"/>
        </w:rPr>
      </w:pPr>
      <w:r>
        <w:rPr>
          <w:rFonts w:hint="eastAsia" w:ascii="宋体" w:hAnsi="宋体" w:eastAsia="宋体" w:cs="宋体"/>
          <w:bCs/>
          <w:kern w:val="0"/>
          <w:sz w:val="28"/>
          <w:szCs w:val="28"/>
          <w:lang w:val="en-US" w:eastAsia="zh-CN"/>
        </w:rPr>
        <w:t>5</w:t>
      </w:r>
      <w:r>
        <w:rPr>
          <w:rFonts w:hint="eastAsia" w:ascii="宋体" w:hAnsi="宋体" w:eastAsia="宋体" w:cs="宋体"/>
          <w:bCs/>
          <w:kern w:val="0"/>
          <w:sz w:val="28"/>
          <w:szCs w:val="28"/>
        </w:rPr>
        <w:t>、反商业贿赂承诺书</w:t>
      </w:r>
    </w:p>
    <w:p w14:paraId="4208E8F8">
      <w:pPr>
        <w:spacing w:line="360" w:lineRule="auto"/>
        <w:ind w:left="420" w:leftChars="200"/>
        <w:rPr>
          <w:rFonts w:hint="eastAsia" w:ascii="宋体" w:hAnsi="宋体" w:eastAsia="宋体" w:cs="宋体"/>
          <w:bCs/>
          <w:kern w:val="0"/>
          <w:sz w:val="28"/>
          <w:szCs w:val="28"/>
          <w:highlight w:val="none"/>
        </w:rPr>
      </w:pPr>
      <w:r>
        <w:rPr>
          <w:rFonts w:hint="eastAsia" w:ascii="宋体" w:hAnsi="宋体" w:eastAsia="宋体" w:cs="宋体"/>
          <w:bCs/>
          <w:kern w:val="0"/>
          <w:sz w:val="28"/>
          <w:szCs w:val="28"/>
          <w:highlight w:val="none"/>
          <w:lang w:val="en-US" w:eastAsia="zh-CN"/>
        </w:rPr>
        <w:t>6</w:t>
      </w:r>
      <w:r>
        <w:rPr>
          <w:rFonts w:hint="eastAsia" w:ascii="宋体" w:hAnsi="宋体" w:eastAsia="宋体" w:cs="宋体"/>
          <w:bCs/>
          <w:kern w:val="0"/>
          <w:sz w:val="28"/>
          <w:szCs w:val="28"/>
          <w:highlight w:val="none"/>
        </w:rPr>
        <w:t>、资格审查资料</w:t>
      </w:r>
    </w:p>
    <w:p w14:paraId="3639878B">
      <w:pPr>
        <w:spacing w:line="360" w:lineRule="auto"/>
        <w:ind w:left="420" w:leftChars="200"/>
        <w:rPr>
          <w:rFonts w:hint="eastAsia" w:ascii="宋体" w:hAnsi="宋体" w:eastAsia="宋体" w:cs="宋体"/>
          <w:bCs/>
          <w:kern w:val="0"/>
          <w:sz w:val="28"/>
          <w:szCs w:val="28"/>
          <w:highlight w:val="none"/>
          <w:lang w:val="en-US" w:eastAsia="zh-CN"/>
        </w:rPr>
      </w:pPr>
      <w:r>
        <w:rPr>
          <w:rFonts w:hint="eastAsia" w:ascii="宋体" w:hAnsi="宋体" w:eastAsia="宋体" w:cs="宋体"/>
          <w:bCs/>
          <w:kern w:val="0"/>
          <w:sz w:val="28"/>
          <w:szCs w:val="28"/>
          <w:highlight w:val="none"/>
          <w:lang w:val="en-US" w:eastAsia="zh-CN"/>
        </w:rPr>
        <w:t>7</w:t>
      </w:r>
      <w:r>
        <w:rPr>
          <w:rFonts w:hint="eastAsia" w:ascii="宋体" w:hAnsi="宋体" w:eastAsia="宋体" w:cs="宋体"/>
          <w:bCs/>
          <w:kern w:val="0"/>
          <w:sz w:val="28"/>
          <w:szCs w:val="28"/>
          <w:highlight w:val="none"/>
        </w:rPr>
        <w:t>、</w:t>
      </w:r>
      <w:r>
        <w:rPr>
          <w:rFonts w:hint="eastAsia" w:ascii="宋体" w:hAnsi="宋体" w:eastAsia="宋体" w:cs="宋体"/>
          <w:bCs/>
          <w:kern w:val="0"/>
          <w:sz w:val="28"/>
          <w:szCs w:val="28"/>
          <w:highlight w:val="none"/>
          <w:lang w:val="en-US" w:eastAsia="zh-CN"/>
        </w:rPr>
        <w:t>技术要求偏离表</w:t>
      </w:r>
    </w:p>
    <w:p w14:paraId="38FA7760">
      <w:pPr>
        <w:spacing w:line="360" w:lineRule="auto"/>
        <w:ind w:left="420" w:leftChars="200"/>
        <w:rPr>
          <w:rFonts w:hint="default" w:ascii="宋体" w:hAnsi="宋体" w:eastAsia="宋体" w:cs="宋体"/>
          <w:bCs/>
          <w:kern w:val="0"/>
          <w:sz w:val="28"/>
          <w:szCs w:val="28"/>
          <w:highlight w:val="none"/>
          <w:lang w:val="en-US" w:eastAsia="zh-CN"/>
        </w:rPr>
      </w:pPr>
      <w:r>
        <w:rPr>
          <w:rFonts w:hint="eastAsia" w:ascii="宋体" w:hAnsi="宋体" w:cs="宋体"/>
          <w:bCs/>
          <w:kern w:val="0"/>
          <w:sz w:val="28"/>
          <w:szCs w:val="28"/>
          <w:highlight w:val="none"/>
          <w:lang w:val="en-US" w:eastAsia="zh-CN"/>
        </w:rPr>
        <w:t>8、比选文件要求提供的其他资格证明文件或投标人认为有必要提供的其他证明文件</w:t>
      </w:r>
    </w:p>
    <w:p w14:paraId="49D22807">
      <w:pPr>
        <w:spacing w:line="360" w:lineRule="auto"/>
        <w:ind w:left="420" w:leftChars="200"/>
        <w:rPr>
          <w:rFonts w:hint="eastAsia" w:ascii="宋体" w:hAnsi="宋体" w:eastAsia="宋体" w:cs="宋体"/>
          <w:bCs/>
          <w:kern w:val="0"/>
          <w:sz w:val="28"/>
          <w:szCs w:val="28"/>
          <w:highlight w:val="none"/>
        </w:rPr>
      </w:pPr>
      <w:r>
        <w:rPr>
          <w:rFonts w:hint="eastAsia" w:ascii="宋体" w:hAnsi="宋体" w:cs="宋体"/>
          <w:bCs/>
          <w:kern w:val="0"/>
          <w:sz w:val="28"/>
          <w:szCs w:val="28"/>
          <w:highlight w:val="none"/>
          <w:lang w:val="en-US" w:eastAsia="zh-CN"/>
        </w:rPr>
        <w:t>9</w:t>
      </w:r>
      <w:r>
        <w:rPr>
          <w:rFonts w:hint="eastAsia" w:ascii="宋体" w:hAnsi="宋体" w:eastAsia="宋体" w:cs="宋体"/>
          <w:bCs/>
          <w:kern w:val="0"/>
          <w:sz w:val="28"/>
          <w:szCs w:val="28"/>
          <w:highlight w:val="none"/>
        </w:rPr>
        <w:t>、施工组织设计</w:t>
      </w:r>
    </w:p>
    <w:p w14:paraId="023B317F">
      <w:pPr>
        <w:spacing w:line="360" w:lineRule="auto"/>
        <w:ind w:left="420" w:leftChars="200"/>
        <w:rPr>
          <w:rFonts w:hint="eastAsia" w:ascii="宋体" w:hAnsi="宋体" w:eastAsia="宋体" w:cs="宋体"/>
          <w:bCs/>
          <w:kern w:val="0"/>
          <w:sz w:val="28"/>
          <w:szCs w:val="28"/>
          <w:highlight w:val="none"/>
        </w:rPr>
      </w:pPr>
      <w:r>
        <w:rPr>
          <w:rFonts w:hint="eastAsia" w:ascii="宋体" w:hAnsi="宋体" w:eastAsia="宋体" w:cs="宋体"/>
          <w:bCs/>
          <w:kern w:val="0"/>
          <w:sz w:val="28"/>
          <w:szCs w:val="28"/>
          <w:highlight w:val="none"/>
          <w:lang w:val="en-US" w:eastAsia="zh-CN"/>
        </w:rPr>
        <w:t>10</w:t>
      </w:r>
      <w:r>
        <w:rPr>
          <w:rFonts w:hint="eastAsia" w:ascii="宋体" w:hAnsi="宋体" w:eastAsia="宋体" w:cs="宋体"/>
          <w:bCs/>
          <w:kern w:val="0"/>
          <w:sz w:val="28"/>
          <w:szCs w:val="28"/>
          <w:highlight w:val="none"/>
        </w:rPr>
        <w:t>、已标价的工程量清单</w:t>
      </w:r>
    </w:p>
    <w:p w14:paraId="6C307D35">
      <w:pPr>
        <w:spacing w:line="360" w:lineRule="auto"/>
        <w:ind w:left="420" w:leftChars="200"/>
        <w:rPr>
          <w:rFonts w:hint="default"/>
          <w:b w:val="0"/>
          <w:bCs w:val="0"/>
          <w:sz w:val="21"/>
          <w:szCs w:val="21"/>
          <w:highlight w:val="none"/>
          <w:lang w:val="en-US" w:eastAsia="zh-CN"/>
        </w:rPr>
      </w:pPr>
      <w:r>
        <w:rPr>
          <w:rFonts w:hint="eastAsia" w:ascii="宋体" w:hAnsi="宋体" w:cs="宋体"/>
          <w:b w:val="0"/>
          <w:bCs w:val="0"/>
          <w:sz w:val="21"/>
          <w:szCs w:val="21"/>
          <w:highlight w:val="none"/>
          <w:lang w:val="en-US" w:eastAsia="zh-CN"/>
        </w:rPr>
        <w:t>（供应商标书目录可自拟）</w:t>
      </w:r>
    </w:p>
    <w:p w14:paraId="7AA33687">
      <w:pPr>
        <w:pStyle w:val="3"/>
        <w:rPr>
          <w:rFonts w:hint="default" w:eastAsia="宋体"/>
          <w:highlight w:val="none"/>
          <w:lang w:val="en-US" w:eastAsia="zh-CN"/>
        </w:rPr>
      </w:pPr>
    </w:p>
    <w:p w14:paraId="6CFE4D87">
      <w:pPr>
        <w:rPr>
          <w:rFonts w:hint="eastAsia" w:ascii="宋体" w:hAnsi="宋体" w:cs="宋体"/>
          <w:b/>
          <w:kern w:val="0"/>
          <w:sz w:val="32"/>
          <w:szCs w:val="32"/>
        </w:rPr>
      </w:pPr>
      <w:r>
        <w:rPr>
          <w:rFonts w:hint="eastAsia" w:ascii="宋体" w:hAnsi="宋体" w:cs="宋体"/>
          <w:color w:val="000000"/>
          <w:sz w:val="30"/>
          <w:szCs w:val="30"/>
        </w:rPr>
        <w:br w:type="page"/>
      </w:r>
      <w:r>
        <w:rPr>
          <w:rFonts w:hint="eastAsia" w:ascii="宋体" w:hAnsi="宋体" w:cs="宋体"/>
          <w:color w:val="000000"/>
          <w:sz w:val="30"/>
          <w:szCs w:val="30"/>
          <w:lang w:val="en-US" w:eastAsia="zh-CN"/>
        </w:rPr>
        <w:t xml:space="preserve">    </w:t>
      </w:r>
      <w:r>
        <w:rPr>
          <w:rFonts w:hint="eastAsia" w:ascii="宋体" w:hAnsi="宋体" w:cs="宋体"/>
          <w:b/>
          <w:kern w:val="0"/>
          <w:sz w:val="32"/>
          <w:szCs w:val="32"/>
        </w:rPr>
        <w:t>1.比选响应函</w:t>
      </w:r>
      <w:bookmarkEnd w:id="44"/>
      <w:bookmarkEnd w:id="45"/>
      <w:bookmarkEnd w:id="46"/>
    </w:p>
    <w:p w14:paraId="3C5C4379">
      <w:pPr>
        <w:spacing w:line="560" w:lineRule="exact"/>
        <w:jc w:val="center"/>
        <w:rPr>
          <w:rFonts w:hint="eastAsia" w:ascii="宋体" w:hAnsi="宋体" w:cs="宋体"/>
          <w:b/>
          <w:bCs/>
          <w:sz w:val="32"/>
          <w:szCs w:val="32"/>
        </w:rPr>
      </w:pPr>
      <w:r>
        <w:rPr>
          <w:rFonts w:hint="eastAsia" w:ascii="宋体" w:hAnsi="宋体" w:cs="宋体"/>
          <w:b/>
          <w:bCs/>
          <w:sz w:val="32"/>
          <w:szCs w:val="32"/>
        </w:rPr>
        <w:t>比选响应函</w:t>
      </w:r>
    </w:p>
    <w:p w14:paraId="40C18BFB">
      <w:pPr>
        <w:spacing w:line="440" w:lineRule="exact"/>
        <w:ind w:firstLine="480" w:firstLineChars="200"/>
        <w:rPr>
          <w:rFonts w:hint="eastAsia" w:ascii="宋体" w:hAnsi="宋体" w:eastAsia="宋体" w:cs="Times New Roman"/>
          <w:sz w:val="24"/>
        </w:rPr>
      </w:pPr>
      <w:r>
        <w:rPr>
          <w:rFonts w:hint="eastAsia" w:ascii="宋体" w:hAnsi="宋体" w:eastAsia="宋体" w:cs="Times New Roman"/>
          <w:sz w:val="24"/>
        </w:rPr>
        <w:t>致</w:t>
      </w:r>
      <w:r>
        <w:rPr>
          <w:rFonts w:hint="eastAsia" w:ascii="宋体" w:hAnsi="宋体" w:eastAsia="宋体" w:cs="Times New Roman"/>
          <w:sz w:val="24"/>
          <w:u w:val="single"/>
        </w:rPr>
        <w:t>郑州市第一按摩医院</w:t>
      </w:r>
      <w:r>
        <w:rPr>
          <w:rFonts w:hint="eastAsia" w:ascii="宋体" w:hAnsi="宋体" w:eastAsia="宋体" w:cs="Times New Roman"/>
          <w:sz w:val="24"/>
        </w:rPr>
        <w:t>：</w:t>
      </w:r>
    </w:p>
    <w:p w14:paraId="33801526">
      <w:pPr>
        <w:spacing w:line="440" w:lineRule="exact"/>
        <w:ind w:firstLine="480" w:firstLineChars="200"/>
        <w:rPr>
          <w:rFonts w:hint="eastAsia" w:ascii="宋体" w:hAnsi="宋体"/>
          <w:sz w:val="24"/>
        </w:rPr>
      </w:pPr>
      <w:bookmarkStart w:id="52" w:name="_Toc144974860"/>
      <w:bookmarkStart w:id="53" w:name="_Toc179632811"/>
      <w:bookmarkStart w:id="54" w:name="_Toc152042580"/>
      <w:bookmarkStart w:id="55" w:name="_Toc25992"/>
      <w:bookmarkStart w:id="56" w:name="_Toc246997102"/>
      <w:bookmarkStart w:id="57" w:name="_Toc109073519"/>
      <w:bookmarkStart w:id="58" w:name="_Toc246996359"/>
      <w:bookmarkStart w:id="59" w:name="_Toc247085877"/>
      <w:bookmarkStart w:id="60" w:name="_Toc152045791"/>
      <w:bookmarkStart w:id="61" w:name="_Toc109073211"/>
    </w:p>
    <w:p w14:paraId="3B9B3BD8">
      <w:pPr>
        <w:spacing w:line="440" w:lineRule="exact"/>
        <w:ind w:firstLine="480" w:firstLineChars="200"/>
        <w:rPr>
          <w:rFonts w:hint="eastAsia" w:ascii="宋体" w:hAnsi="宋体"/>
          <w:sz w:val="24"/>
        </w:rPr>
      </w:pPr>
      <w:r>
        <w:rPr>
          <w:rFonts w:hint="eastAsia" w:ascii="宋体" w:hAnsi="宋体"/>
          <w:sz w:val="24"/>
        </w:rPr>
        <w:t>1．我方已仔细研究了</w:t>
      </w:r>
      <w:r>
        <w:rPr>
          <w:rFonts w:hint="eastAsia" w:ascii="宋体" w:hAnsi="宋体"/>
          <w:sz w:val="24"/>
          <w:u w:val="single"/>
        </w:rPr>
        <w:t xml:space="preserve">          </w:t>
      </w:r>
      <w:r>
        <w:rPr>
          <w:rFonts w:hint="eastAsia" w:ascii="宋体" w:hAnsi="宋体"/>
          <w:sz w:val="24"/>
        </w:rPr>
        <w:t>项目</w:t>
      </w:r>
      <w:r>
        <w:rPr>
          <w:rFonts w:hint="eastAsia" w:ascii="宋体" w:hAnsi="宋体"/>
          <w:sz w:val="24"/>
          <w:lang w:val="en-US" w:eastAsia="zh-CN"/>
        </w:rPr>
        <w:t>比选</w:t>
      </w:r>
      <w:r>
        <w:rPr>
          <w:rFonts w:hint="eastAsia" w:ascii="宋体" w:hAnsi="宋体"/>
          <w:sz w:val="24"/>
        </w:rPr>
        <w:t>文件的全部内容，愿意以</w:t>
      </w:r>
      <w:r>
        <w:rPr>
          <w:color w:val="000000"/>
          <w:sz w:val="24"/>
        </w:rPr>
        <w:t>以人民币（大写）</w:t>
      </w:r>
      <w:r>
        <w:rPr>
          <w:color w:val="000000"/>
          <w:sz w:val="24"/>
          <w:u w:val="single"/>
        </w:rPr>
        <w:t xml:space="preserve">              </w:t>
      </w:r>
      <w:r>
        <w:rPr>
          <w:color w:val="000000"/>
          <w:sz w:val="24"/>
        </w:rPr>
        <w:t>元（￥</w:t>
      </w:r>
      <w:r>
        <w:rPr>
          <w:color w:val="000000"/>
          <w:sz w:val="24"/>
          <w:u w:val="single"/>
        </w:rPr>
        <w:t xml:space="preserve">           </w:t>
      </w:r>
      <w:r>
        <w:rPr>
          <w:rFonts w:hint="eastAsia"/>
          <w:color w:val="000000"/>
          <w:sz w:val="24"/>
          <w:u w:val="single"/>
        </w:rPr>
        <w:t xml:space="preserve"> </w:t>
      </w:r>
      <w:r>
        <w:rPr>
          <w:color w:val="000000"/>
          <w:sz w:val="24"/>
          <w:u w:val="single"/>
        </w:rPr>
        <w:t xml:space="preserve"> </w:t>
      </w:r>
      <w:r>
        <w:rPr>
          <w:color w:val="000000"/>
          <w:sz w:val="24"/>
        </w:rPr>
        <w:t>） 的投标总报价</w:t>
      </w:r>
      <w:r>
        <w:rPr>
          <w:rFonts w:hint="eastAsia" w:ascii="宋体" w:hAnsi="宋体"/>
          <w:sz w:val="24"/>
        </w:rPr>
        <w:t>，工期</w:t>
      </w:r>
      <w:r>
        <w:rPr>
          <w:rFonts w:hint="eastAsia" w:ascii="宋体" w:hAnsi="宋体"/>
          <w:sz w:val="24"/>
          <w:u w:val="single"/>
        </w:rPr>
        <w:t xml:space="preserve">          </w:t>
      </w:r>
      <w:r>
        <w:rPr>
          <w:rFonts w:hint="eastAsia" w:ascii="宋体" w:hAnsi="宋体"/>
          <w:sz w:val="24"/>
        </w:rPr>
        <w:t xml:space="preserve">  日历天，按合同约定实施和完成承包工程，修补工程中的任何缺陷，工程质量 </w:t>
      </w:r>
      <w:r>
        <w:rPr>
          <w:rFonts w:hint="eastAsia" w:ascii="宋体" w:hAnsi="宋体"/>
          <w:sz w:val="24"/>
          <w:u w:val="single"/>
        </w:rPr>
        <w:t xml:space="preserve">           </w:t>
      </w:r>
      <w:r>
        <w:rPr>
          <w:rFonts w:hint="eastAsia" w:ascii="宋体" w:hAnsi="宋体"/>
          <w:sz w:val="24"/>
        </w:rPr>
        <w:t>。</w:t>
      </w:r>
    </w:p>
    <w:p w14:paraId="4DD047F7">
      <w:pPr>
        <w:spacing w:line="440" w:lineRule="exact"/>
        <w:ind w:firstLine="480" w:firstLineChars="200"/>
        <w:rPr>
          <w:rFonts w:hint="eastAsia" w:ascii="宋体" w:hAnsi="宋体"/>
          <w:sz w:val="24"/>
        </w:rPr>
      </w:pPr>
      <w:r>
        <w:rPr>
          <w:rFonts w:hint="eastAsia" w:ascii="宋体" w:hAnsi="宋体"/>
          <w:sz w:val="24"/>
        </w:rPr>
        <w:t>2．我方承诺在</w:t>
      </w:r>
      <w:r>
        <w:rPr>
          <w:rFonts w:hint="eastAsia" w:ascii="宋体" w:hAnsi="宋体"/>
          <w:sz w:val="24"/>
          <w:lang w:val="en-US" w:eastAsia="zh-CN"/>
        </w:rPr>
        <w:t>比选</w:t>
      </w:r>
      <w:r>
        <w:rPr>
          <w:rFonts w:hint="eastAsia" w:ascii="宋体" w:hAnsi="宋体"/>
          <w:sz w:val="24"/>
        </w:rPr>
        <w:t>文件规定的</w:t>
      </w:r>
      <w:r>
        <w:rPr>
          <w:rFonts w:hint="eastAsia" w:ascii="宋体" w:hAnsi="宋体"/>
          <w:sz w:val="24"/>
          <w:lang w:val="en-US" w:eastAsia="zh-CN"/>
        </w:rPr>
        <w:t>比选</w:t>
      </w:r>
      <w:r>
        <w:rPr>
          <w:rFonts w:hint="eastAsia" w:ascii="宋体" w:hAnsi="宋体"/>
          <w:sz w:val="24"/>
        </w:rPr>
        <w:t>有效期内不修改、撤销响应文件。</w:t>
      </w:r>
    </w:p>
    <w:p w14:paraId="49DAD9A4">
      <w:pPr>
        <w:spacing w:line="440" w:lineRule="exact"/>
        <w:ind w:firstLine="480" w:firstLineChars="200"/>
        <w:rPr>
          <w:rFonts w:hint="eastAsia" w:ascii="宋体" w:hAnsi="宋体"/>
          <w:sz w:val="24"/>
        </w:rPr>
      </w:pPr>
      <w:r>
        <w:rPr>
          <w:rFonts w:hint="eastAsia" w:ascii="宋体" w:hAnsi="宋体"/>
          <w:sz w:val="24"/>
        </w:rPr>
        <w:t>3．如我方中标：</w:t>
      </w:r>
    </w:p>
    <w:p w14:paraId="510FC0B8">
      <w:pPr>
        <w:spacing w:line="440" w:lineRule="exact"/>
        <w:ind w:firstLine="240" w:firstLineChars="100"/>
        <w:rPr>
          <w:rFonts w:hint="eastAsia" w:ascii="宋体" w:hAnsi="宋体"/>
          <w:sz w:val="24"/>
        </w:rPr>
      </w:pPr>
      <w:r>
        <w:rPr>
          <w:rFonts w:hint="eastAsia" w:ascii="宋体" w:hAnsi="宋体"/>
          <w:sz w:val="24"/>
        </w:rPr>
        <w:t>（1）我方承诺在收到中标通知书后，在中标通知书规定的期限内与你方签订合同。</w:t>
      </w:r>
    </w:p>
    <w:p w14:paraId="6F36C163">
      <w:pPr>
        <w:spacing w:line="440" w:lineRule="exact"/>
        <w:ind w:firstLine="240" w:firstLineChars="100"/>
        <w:rPr>
          <w:rFonts w:hint="eastAsia" w:ascii="宋体" w:hAnsi="宋体"/>
          <w:sz w:val="24"/>
        </w:rPr>
      </w:pPr>
      <w:r>
        <w:rPr>
          <w:rFonts w:hint="eastAsia" w:ascii="宋体" w:hAnsi="宋体"/>
          <w:sz w:val="24"/>
        </w:rPr>
        <w:t>（2）我方</w:t>
      </w:r>
      <w:r>
        <w:rPr>
          <w:rFonts w:hint="eastAsia" w:ascii="宋体" w:hAnsi="宋体"/>
          <w:color w:val="000000"/>
          <w:sz w:val="24"/>
        </w:rPr>
        <w:t>理解并自愿接受采购人不以最低报价为中标人必备条件的做法。</w:t>
      </w:r>
    </w:p>
    <w:p w14:paraId="0361BC5C">
      <w:pPr>
        <w:spacing w:line="440" w:lineRule="exact"/>
        <w:ind w:firstLine="240" w:firstLineChars="100"/>
        <w:rPr>
          <w:rFonts w:hint="eastAsia" w:ascii="宋体" w:hAnsi="宋体"/>
          <w:sz w:val="24"/>
        </w:rPr>
      </w:pPr>
      <w:r>
        <w:rPr>
          <w:rFonts w:hint="eastAsia" w:ascii="宋体" w:hAnsi="宋体"/>
          <w:sz w:val="24"/>
        </w:rPr>
        <w:t>（3）我方承诺按照</w:t>
      </w:r>
      <w:r>
        <w:rPr>
          <w:rFonts w:hint="eastAsia" w:ascii="宋体" w:hAnsi="宋体"/>
          <w:sz w:val="24"/>
          <w:lang w:val="en-US" w:eastAsia="zh-CN"/>
        </w:rPr>
        <w:t>比选</w:t>
      </w:r>
      <w:r>
        <w:rPr>
          <w:rFonts w:hint="eastAsia" w:ascii="宋体" w:hAnsi="宋体"/>
          <w:sz w:val="24"/>
        </w:rPr>
        <w:t>文件规定向你方递交履约担保。</w:t>
      </w:r>
    </w:p>
    <w:p w14:paraId="530D710C">
      <w:pPr>
        <w:spacing w:line="440" w:lineRule="exact"/>
        <w:ind w:firstLine="240" w:firstLineChars="100"/>
        <w:rPr>
          <w:rFonts w:hint="eastAsia" w:ascii="宋体" w:hAnsi="宋体"/>
          <w:sz w:val="24"/>
        </w:rPr>
      </w:pPr>
      <w:r>
        <w:rPr>
          <w:rFonts w:hint="eastAsia" w:ascii="宋体" w:hAnsi="宋体"/>
          <w:sz w:val="24"/>
        </w:rPr>
        <w:t>（4）我方承诺在合同约定的期限内完成并移交全部合同工程。</w:t>
      </w:r>
    </w:p>
    <w:p w14:paraId="66B1758A">
      <w:pPr>
        <w:spacing w:line="440" w:lineRule="exact"/>
        <w:ind w:firstLine="480" w:firstLineChars="200"/>
        <w:rPr>
          <w:rFonts w:hint="eastAsia" w:ascii="宋体" w:hAnsi="宋体"/>
          <w:sz w:val="24"/>
        </w:rPr>
      </w:pPr>
      <w:r>
        <w:rPr>
          <w:rFonts w:hint="eastAsia" w:ascii="宋体" w:hAnsi="宋体"/>
          <w:sz w:val="24"/>
        </w:rPr>
        <w:t>4．我方在此声明，所递交的响应文件及有关资料内容完整、真实和准确。</w:t>
      </w:r>
    </w:p>
    <w:p w14:paraId="3DA74882">
      <w:pPr>
        <w:spacing w:line="440" w:lineRule="exact"/>
        <w:ind w:firstLine="480" w:firstLineChars="200"/>
        <w:rPr>
          <w:rFonts w:hint="eastAsia" w:ascii="宋体" w:hAnsi="宋体"/>
          <w:sz w:val="24"/>
        </w:rPr>
      </w:pPr>
      <w:r>
        <w:rPr>
          <w:rFonts w:hint="eastAsia" w:ascii="宋体" w:hAnsi="宋体"/>
          <w:sz w:val="24"/>
        </w:rPr>
        <w:t>5．</w:t>
      </w:r>
      <w:r>
        <w:rPr>
          <w:rFonts w:hint="eastAsia" w:ascii="宋体" w:hAnsi="宋体"/>
          <w:sz w:val="24"/>
          <w:u w:val="single"/>
        </w:rPr>
        <w:t xml:space="preserve">                                       </w:t>
      </w:r>
      <w:r>
        <w:rPr>
          <w:rFonts w:hint="eastAsia" w:ascii="宋体" w:hAnsi="宋体"/>
          <w:sz w:val="24"/>
        </w:rPr>
        <w:t>（其他补充说明）。</w:t>
      </w:r>
    </w:p>
    <w:p w14:paraId="1484734D">
      <w:pPr>
        <w:spacing w:line="440" w:lineRule="exact"/>
        <w:rPr>
          <w:rFonts w:hint="eastAsia" w:ascii="宋体" w:hAnsi="宋体"/>
          <w:sz w:val="24"/>
        </w:rPr>
      </w:pPr>
    </w:p>
    <w:p w14:paraId="75A14FEA">
      <w:pPr>
        <w:spacing w:line="440" w:lineRule="exact"/>
        <w:ind w:firstLine="2760" w:firstLineChars="1150"/>
        <w:rPr>
          <w:rFonts w:hint="eastAsia" w:ascii="宋体" w:hAnsi="宋体"/>
          <w:sz w:val="24"/>
        </w:rPr>
      </w:pPr>
      <w:r>
        <w:rPr>
          <w:rFonts w:hint="eastAsia" w:ascii="宋体" w:hAnsi="宋体"/>
          <w:sz w:val="24"/>
        </w:rPr>
        <w:t>申 请 人：</w:t>
      </w:r>
      <w:r>
        <w:rPr>
          <w:rFonts w:hint="eastAsia" w:ascii="宋体" w:hAnsi="宋体"/>
          <w:sz w:val="24"/>
          <w:u w:val="single"/>
        </w:rPr>
        <w:t xml:space="preserve">                      </w:t>
      </w:r>
      <w:r>
        <w:rPr>
          <w:rFonts w:hint="eastAsia" w:ascii="宋体" w:hAnsi="宋体" w:cs="宋体"/>
          <w:sz w:val="24"/>
        </w:rPr>
        <w:t>（盖章）</w:t>
      </w:r>
    </w:p>
    <w:p w14:paraId="7D9C9096">
      <w:pPr>
        <w:spacing w:line="440" w:lineRule="exact"/>
        <w:ind w:firstLine="2760" w:firstLineChars="1150"/>
        <w:rPr>
          <w:rFonts w:hint="eastAsia" w:ascii="宋体" w:hAnsi="宋体"/>
          <w:sz w:val="24"/>
        </w:rPr>
      </w:pPr>
      <w:r>
        <w:rPr>
          <w:rFonts w:hint="eastAsia" w:ascii="宋体" w:hAnsi="宋体"/>
          <w:sz w:val="24"/>
        </w:rPr>
        <w:t>法定代表人或其委托代理人：</w:t>
      </w:r>
      <w:r>
        <w:rPr>
          <w:rFonts w:hint="eastAsia" w:ascii="宋体" w:hAnsi="宋体"/>
          <w:sz w:val="24"/>
          <w:u w:val="single"/>
        </w:rPr>
        <w:t xml:space="preserve">          </w:t>
      </w:r>
      <w:r>
        <w:rPr>
          <w:rFonts w:hint="eastAsia" w:ascii="宋体" w:hAnsi="宋体" w:cs="宋体"/>
          <w:sz w:val="24"/>
        </w:rPr>
        <w:t>（签字或盖章）</w:t>
      </w:r>
    </w:p>
    <w:p w14:paraId="665F8516">
      <w:pPr>
        <w:spacing w:line="440" w:lineRule="exact"/>
        <w:ind w:firstLine="4200" w:firstLineChars="1750"/>
        <w:rPr>
          <w:rFonts w:hint="eastAsia" w:ascii="宋体" w:hAnsi="宋体"/>
          <w:sz w:val="24"/>
        </w:rPr>
      </w:pPr>
      <w:r>
        <w:rPr>
          <w:rFonts w:hint="eastAsia" w:ascii="宋体" w:hAnsi="宋体"/>
          <w:sz w:val="24"/>
        </w:rPr>
        <w:t>地址：</w:t>
      </w:r>
      <w:r>
        <w:rPr>
          <w:rFonts w:hint="eastAsia" w:ascii="宋体" w:hAnsi="宋体"/>
          <w:sz w:val="24"/>
          <w:u w:val="single"/>
        </w:rPr>
        <w:t xml:space="preserve">                                     </w:t>
      </w:r>
    </w:p>
    <w:p w14:paraId="2A7E72B6">
      <w:pPr>
        <w:spacing w:line="440" w:lineRule="exact"/>
        <w:ind w:firstLine="4200" w:firstLineChars="1750"/>
        <w:rPr>
          <w:rFonts w:hint="eastAsia" w:ascii="宋体" w:hAnsi="宋体"/>
          <w:sz w:val="24"/>
        </w:rPr>
      </w:pPr>
      <w:r>
        <w:rPr>
          <w:rFonts w:hint="eastAsia" w:ascii="宋体" w:hAnsi="宋体"/>
          <w:sz w:val="24"/>
        </w:rPr>
        <w:t>网址：</w:t>
      </w:r>
      <w:r>
        <w:rPr>
          <w:rFonts w:hint="eastAsia" w:ascii="宋体" w:hAnsi="宋体"/>
          <w:sz w:val="24"/>
          <w:u w:val="single"/>
        </w:rPr>
        <w:t xml:space="preserve">                                     </w:t>
      </w:r>
    </w:p>
    <w:p w14:paraId="38CE479A">
      <w:pPr>
        <w:spacing w:line="440" w:lineRule="exact"/>
        <w:ind w:firstLine="4200" w:firstLineChars="1750"/>
        <w:rPr>
          <w:rFonts w:hint="eastAsia" w:ascii="宋体" w:hAnsi="宋体"/>
          <w:sz w:val="24"/>
        </w:rPr>
      </w:pPr>
      <w:r>
        <w:rPr>
          <w:rFonts w:hint="eastAsia" w:ascii="宋体" w:hAnsi="宋体"/>
          <w:sz w:val="24"/>
        </w:rPr>
        <w:t>电话：</w:t>
      </w:r>
      <w:r>
        <w:rPr>
          <w:rFonts w:hint="eastAsia" w:ascii="宋体" w:hAnsi="宋体"/>
          <w:sz w:val="24"/>
          <w:u w:val="single"/>
        </w:rPr>
        <w:t xml:space="preserve">                                     </w:t>
      </w:r>
    </w:p>
    <w:p w14:paraId="114CE050">
      <w:pPr>
        <w:spacing w:line="440" w:lineRule="exact"/>
        <w:ind w:firstLine="4200" w:firstLineChars="1750"/>
        <w:rPr>
          <w:rFonts w:hint="eastAsia" w:ascii="宋体" w:hAnsi="宋体"/>
          <w:sz w:val="24"/>
        </w:rPr>
      </w:pPr>
      <w:r>
        <w:rPr>
          <w:rFonts w:hint="eastAsia" w:ascii="宋体" w:hAnsi="宋体"/>
          <w:sz w:val="24"/>
        </w:rPr>
        <w:t>传真：</w:t>
      </w:r>
      <w:r>
        <w:rPr>
          <w:rFonts w:hint="eastAsia" w:ascii="宋体" w:hAnsi="宋体"/>
          <w:sz w:val="24"/>
          <w:u w:val="single"/>
        </w:rPr>
        <w:t xml:space="preserve">                                     </w:t>
      </w:r>
    </w:p>
    <w:p w14:paraId="0CCF5B96">
      <w:pPr>
        <w:spacing w:line="440" w:lineRule="exact"/>
        <w:ind w:firstLine="4200" w:firstLineChars="1750"/>
        <w:rPr>
          <w:rFonts w:hint="eastAsia" w:ascii="宋体" w:hAnsi="宋体"/>
          <w:sz w:val="24"/>
        </w:rPr>
      </w:pPr>
      <w:r>
        <w:rPr>
          <w:rFonts w:hint="eastAsia" w:ascii="宋体" w:hAnsi="宋体"/>
          <w:sz w:val="24"/>
        </w:rPr>
        <w:t>邮政编码：</w:t>
      </w:r>
      <w:r>
        <w:rPr>
          <w:rFonts w:hint="eastAsia" w:ascii="宋体" w:hAnsi="宋体"/>
          <w:sz w:val="24"/>
          <w:u w:val="single"/>
        </w:rPr>
        <w:t xml:space="preserve">                                 </w:t>
      </w:r>
    </w:p>
    <w:p w14:paraId="62D56868">
      <w:pPr>
        <w:spacing w:line="440" w:lineRule="exact"/>
        <w:ind w:firstLine="5280" w:firstLineChars="2200"/>
        <w:rPr>
          <w:rFonts w:hint="eastAsia" w:ascii="宋体" w:hAnsi="宋体"/>
          <w:sz w:val="24"/>
        </w:rPr>
      </w:pP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5A19F9F2">
      <w:pPr>
        <w:spacing w:line="440" w:lineRule="exact"/>
        <w:outlineLvl w:val="1"/>
        <w:rPr>
          <w:rFonts w:hint="eastAsia" w:ascii="宋体" w:hAnsi="宋体" w:cs="宋体"/>
          <w:b/>
          <w:kern w:val="0"/>
          <w:sz w:val="32"/>
          <w:szCs w:val="32"/>
        </w:rPr>
      </w:pPr>
      <w:r>
        <w:rPr>
          <w:rFonts w:hint="eastAsia" w:ascii="宋体" w:hAnsi="宋体" w:cs="宋体"/>
          <w:b/>
          <w:kern w:val="0"/>
          <w:sz w:val="32"/>
          <w:szCs w:val="32"/>
        </w:rPr>
        <w:br w:type="page"/>
      </w:r>
      <w:r>
        <w:rPr>
          <w:rFonts w:hint="eastAsia" w:ascii="宋体" w:hAnsi="宋体" w:cs="宋体"/>
          <w:b/>
          <w:kern w:val="0"/>
          <w:sz w:val="32"/>
          <w:szCs w:val="32"/>
          <w:lang w:val="en-US" w:eastAsia="zh-CN"/>
        </w:rPr>
        <w:t xml:space="preserve">    </w:t>
      </w:r>
      <w:r>
        <w:rPr>
          <w:rFonts w:hint="eastAsia" w:ascii="宋体" w:hAnsi="宋体" w:cs="宋体"/>
          <w:b/>
          <w:kern w:val="0"/>
          <w:sz w:val="32"/>
          <w:szCs w:val="32"/>
        </w:rPr>
        <w:t>2.法定代表人身份证明</w:t>
      </w:r>
      <w:bookmarkEnd w:id="52"/>
      <w:bookmarkEnd w:id="53"/>
      <w:bookmarkEnd w:id="54"/>
      <w:bookmarkEnd w:id="55"/>
      <w:bookmarkEnd w:id="56"/>
      <w:bookmarkEnd w:id="57"/>
      <w:bookmarkEnd w:id="58"/>
      <w:bookmarkEnd w:id="59"/>
      <w:bookmarkEnd w:id="60"/>
      <w:bookmarkEnd w:id="61"/>
    </w:p>
    <w:p w14:paraId="15C65D9C">
      <w:pPr>
        <w:spacing w:line="440" w:lineRule="exact"/>
        <w:jc w:val="center"/>
        <w:rPr>
          <w:rFonts w:hint="eastAsia" w:ascii="宋体" w:hAnsi="宋体" w:cs="宋体"/>
        </w:rPr>
      </w:pPr>
    </w:p>
    <w:p w14:paraId="0E294E0D">
      <w:pPr>
        <w:spacing w:line="440" w:lineRule="exact"/>
        <w:jc w:val="center"/>
        <w:rPr>
          <w:rFonts w:hint="eastAsia" w:ascii="宋体" w:hAnsi="宋体" w:cs="宋体"/>
          <w:b/>
          <w:bCs/>
          <w:sz w:val="32"/>
          <w:szCs w:val="32"/>
        </w:rPr>
      </w:pPr>
      <w:r>
        <w:rPr>
          <w:rFonts w:hint="eastAsia" w:ascii="宋体" w:hAnsi="宋体" w:cs="宋体"/>
          <w:b/>
          <w:bCs/>
          <w:sz w:val="32"/>
          <w:szCs w:val="32"/>
        </w:rPr>
        <w:t>法定代表人身份证明</w:t>
      </w:r>
    </w:p>
    <w:p w14:paraId="69F415E0">
      <w:pPr>
        <w:spacing w:line="440" w:lineRule="exact"/>
        <w:rPr>
          <w:rFonts w:hint="eastAsia" w:ascii="宋体" w:hAnsi="宋体" w:cs="宋体"/>
          <w:szCs w:val="21"/>
        </w:rPr>
      </w:pPr>
    </w:p>
    <w:p w14:paraId="2652403A">
      <w:pPr>
        <w:spacing w:line="440" w:lineRule="exact"/>
        <w:rPr>
          <w:rFonts w:hint="eastAsia" w:ascii="宋体" w:hAnsi="宋体"/>
          <w:sz w:val="24"/>
        </w:rPr>
      </w:pPr>
      <w:r>
        <w:rPr>
          <w:rFonts w:hint="eastAsia" w:ascii="宋体" w:hAnsi="宋体"/>
          <w:sz w:val="24"/>
        </w:rPr>
        <w:t>投标人名称：</w:t>
      </w:r>
      <w:r>
        <w:rPr>
          <w:rFonts w:hint="eastAsia" w:ascii="宋体" w:hAnsi="宋体"/>
          <w:sz w:val="24"/>
          <w:u w:val="single"/>
        </w:rPr>
        <w:t xml:space="preserve">                            </w:t>
      </w:r>
      <w:r>
        <w:rPr>
          <w:rFonts w:hint="eastAsia" w:ascii="宋体" w:hAnsi="宋体"/>
          <w:sz w:val="24"/>
        </w:rPr>
        <w:t xml:space="preserve"> </w:t>
      </w:r>
    </w:p>
    <w:p w14:paraId="15B753BA">
      <w:pPr>
        <w:spacing w:line="440" w:lineRule="exact"/>
        <w:rPr>
          <w:rFonts w:hint="eastAsia" w:ascii="宋体" w:hAnsi="宋体"/>
          <w:sz w:val="24"/>
        </w:rPr>
      </w:pPr>
      <w:r>
        <w:rPr>
          <w:rFonts w:hint="eastAsia" w:ascii="宋体" w:hAnsi="宋体"/>
          <w:sz w:val="24"/>
        </w:rPr>
        <w:t>单位性质：</w:t>
      </w:r>
      <w:r>
        <w:rPr>
          <w:rFonts w:hint="eastAsia" w:ascii="宋体" w:hAnsi="宋体"/>
          <w:sz w:val="24"/>
          <w:u w:val="single"/>
        </w:rPr>
        <w:t xml:space="preserve">                               </w:t>
      </w:r>
      <w:r>
        <w:rPr>
          <w:rFonts w:hint="eastAsia" w:ascii="宋体" w:hAnsi="宋体"/>
          <w:sz w:val="24"/>
        </w:rPr>
        <w:t xml:space="preserve"> </w:t>
      </w:r>
    </w:p>
    <w:p w14:paraId="5D1ED2CE">
      <w:pPr>
        <w:spacing w:line="440" w:lineRule="exact"/>
        <w:rPr>
          <w:rFonts w:hint="eastAsia" w:ascii="宋体" w:hAnsi="宋体"/>
          <w:sz w:val="24"/>
        </w:rPr>
      </w:pPr>
      <w:r>
        <w:rPr>
          <w:rFonts w:hint="eastAsia" w:ascii="宋体" w:hAnsi="宋体"/>
          <w:sz w:val="24"/>
        </w:rPr>
        <w:t>地址：</w:t>
      </w:r>
      <w:r>
        <w:rPr>
          <w:rFonts w:hint="eastAsia" w:ascii="宋体" w:hAnsi="宋体"/>
          <w:sz w:val="24"/>
          <w:u w:val="single"/>
        </w:rPr>
        <w:t xml:space="preserve">                                   </w:t>
      </w:r>
    </w:p>
    <w:p w14:paraId="25D4A13D">
      <w:pPr>
        <w:spacing w:line="440" w:lineRule="exact"/>
        <w:rPr>
          <w:rFonts w:hint="eastAsia" w:ascii="宋体" w:hAnsi="宋体"/>
          <w:sz w:val="24"/>
        </w:rPr>
      </w:pPr>
      <w:r>
        <w:rPr>
          <w:rFonts w:hint="eastAsia" w:ascii="宋体" w:hAnsi="宋体"/>
          <w:sz w:val="24"/>
        </w:rPr>
        <w:t>成立时间：</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6BEB6849">
      <w:pPr>
        <w:spacing w:line="440" w:lineRule="exact"/>
        <w:rPr>
          <w:rFonts w:hint="eastAsia" w:ascii="宋体" w:hAnsi="宋体"/>
          <w:sz w:val="24"/>
        </w:rPr>
      </w:pPr>
      <w:r>
        <w:rPr>
          <w:rFonts w:hint="eastAsia" w:ascii="宋体" w:hAnsi="宋体"/>
          <w:sz w:val="24"/>
        </w:rPr>
        <w:t>经营期限：</w:t>
      </w:r>
      <w:r>
        <w:rPr>
          <w:rFonts w:hint="eastAsia" w:ascii="宋体" w:hAnsi="宋体"/>
          <w:sz w:val="24"/>
          <w:u w:val="single"/>
        </w:rPr>
        <w:t xml:space="preserve">                               </w:t>
      </w:r>
    </w:p>
    <w:p w14:paraId="5FAE6405">
      <w:pPr>
        <w:spacing w:line="440" w:lineRule="exact"/>
        <w:rPr>
          <w:rFonts w:hint="eastAsia" w:ascii="宋体" w:hAnsi="宋体"/>
          <w:sz w:val="24"/>
        </w:rPr>
      </w:pPr>
      <w:r>
        <w:rPr>
          <w:rFonts w:hint="eastAsia" w:ascii="宋体" w:hAnsi="宋体"/>
          <w:sz w:val="24"/>
        </w:rPr>
        <w:t>姓名：</w:t>
      </w:r>
      <w:r>
        <w:rPr>
          <w:rFonts w:hint="eastAsia" w:ascii="宋体" w:hAnsi="宋体"/>
          <w:sz w:val="24"/>
          <w:u w:val="single"/>
        </w:rPr>
        <w:t xml:space="preserve">         </w:t>
      </w:r>
      <w:r>
        <w:rPr>
          <w:rFonts w:hint="eastAsia" w:ascii="宋体" w:hAnsi="宋体"/>
          <w:sz w:val="24"/>
        </w:rPr>
        <w:t xml:space="preserve"> 性别：</w:t>
      </w:r>
      <w:r>
        <w:rPr>
          <w:rFonts w:hint="eastAsia" w:ascii="宋体" w:hAnsi="宋体"/>
          <w:sz w:val="24"/>
          <w:u w:val="single"/>
        </w:rPr>
        <w:t xml:space="preserve">         </w:t>
      </w:r>
      <w:r>
        <w:rPr>
          <w:rFonts w:hint="eastAsia" w:ascii="宋体" w:hAnsi="宋体"/>
          <w:sz w:val="24"/>
        </w:rPr>
        <w:t>年龄：</w:t>
      </w:r>
      <w:r>
        <w:rPr>
          <w:rFonts w:hint="eastAsia" w:ascii="宋体" w:hAnsi="宋体"/>
          <w:sz w:val="24"/>
          <w:u w:val="single"/>
        </w:rPr>
        <w:t xml:space="preserve">        </w:t>
      </w:r>
      <w:r>
        <w:rPr>
          <w:rFonts w:hint="eastAsia" w:ascii="宋体" w:hAnsi="宋体"/>
          <w:sz w:val="24"/>
        </w:rPr>
        <w:t>职务：</w:t>
      </w:r>
      <w:r>
        <w:rPr>
          <w:rFonts w:hint="eastAsia" w:ascii="宋体" w:hAnsi="宋体"/>
          <w:sz w:val="24"/>
          <w:u w:val="single"/>
        </w:rPr>
        <w:t xml:space="preserve">        </w:t>
      </w:r>
    </w:p>
    <w:p w14:paraId="30B676A4">
      <w:pPr>
        <w:spacing w:line="440" w:lineRule="exact"/>
        <w:rPr>
          <w:rFonts w:hint="eastAsia" w:ascii="宋体" w:hAnsi="宋体"/>
          <w:sz w:val="24"/>
        </w:rPr>
      </w:pPr>
      <w:r>
        <w:rPr>
          <w:rFonts w:hint="eastAsia" w:ascii="宋体" w:hAnsi="宋体"/>
          <w:sz w:val="24"/>
        </w:rPr>
        <w:t>系</w:t>
      </w:r>
      <w:r>
        <w:rPr>
          <w:rFonts w:hint="eastAsia" w:ascii="宋体" w:hAnsi="宋体"/>
          <w:sz w:val="24"/>
          <w:u w:val="single"/>
        </w:rPr>
        <w:t xml:space="preserve">                             </w:t>
      </w:r>
      <w:r>
        <w:rPr>
          <w:rFonts w:hint="eastAsia" w:ascii="宋体" w:hAnsi="宋体"/>
          <w:sz w:val="24"/>
        </w:rPr>
        <w:t xml:space="preserve"> （投标人名称）的法定代表人。</w:t>
      </w:r>
    </w:p>
    <w:p w14:paraId="0C90A060">
      <w:pPr>
        <w:spacing w:line="440" w:lineRule="exact"/>
        <w:ind w:firstLine="480" w:firstLineChars="200"/>
        <w:rPr>
          <w:rFonts w:hint="eastAsia" w:ascii="宋体" w:hAnsi="宋体"/>
          <w:sz w:val="24"/>
        </w:rPr>
      </w:pPr>
      <w:r>
        <w:rPr>
          <w:rFonts w:hint="eastAsia" w:ascii="宋体" w:hAnsi="宋体"/>
          <w:sz w:val="24"/>
        </w:rPr>
        <w:t>特此证明。</w:t>
      </w:r>
    </w:p>
    <w:p w14:paraId="55A78EBA">
      <w:pPr>
        <w:spacing w:line="440" w:lineRule="exact"/>
        <w:rPr>
          <w:rFonts w:hint="eastAsia" w:ascii="宋体" w:hAnsi="宋体"/>
          <w:sz w:val="24"/>
        </w:rPr>
      </w:pPr>
    </w:p>
    <w:p w14:paraId="10F75EDA">
      <w:pPr>
        <w:spacing w:line="440" w:lineRule="exact"/>
        <w:rPr>
          <w:rFonts w:hint="eastAsia" w:ascii="宋体" w:hAnsi="宋体"/>
          <w:sz w:val="24"/>
        </w:rPr>
      </w:pPr>
    </w:p>
    <w:p w14:paraId="588DCD68">
      <w:pPr>
        <w:spacing w:line="440" w:lineRule="exact"/>
        <w:rPr>
          <w:rFonts w:hint="eastAsia" w:ascii="宋体" w:hAnsi="宋体"/>
          <w:sz w:val="24"/>
        </w:rPr>
      </w:pPr>
      <w:r>
        <w:rPr>
          <w:rFonts w:hint="eastAsia" w:ascii="宋体" w:hAnsi="宋体"/>
          <w:sz w:val="24"/>
        </w:rPr>
        <w:t xml:space="preserve">                         投标人：</w:t>
      </w:r>
      <w:r>
        <w:rPr>
          <w:rFonts w:hint="eastAsia" w:ascii="宋体" w:hAnsi="宋体"/>
          <w:sz w:val="24"/>
          <w:u w:val="single"/>
        </w:rPr>
        <w:t xml:space="preserve">                 </w:t>
      </w:r>
      <w:r>
        <w:rPr>
          <w:rFonts w:hint="eastAsia" w:ascii="宋体" w:hAnsi="宋体" w:cs="宋体"/>
          <w:sz w:val="24"/>
        </w:rPr>
        <w:t>（盖章）</w:t>
      </w:r>
    </w:p>
    <w:p w14:paraId="501F891D">
      <w:pPr>
        <w:spacing w:line="440" w:lineRule="exact"/>
        <w:rPr>
          <w:rFonts w:hint="eastAsia" w:ascii="宋体" w:hAnsi="宋体"/>
          <w:sz w:val="24"/>
        </w:rPr>
      </w:pPr>
      <w:r>
        <w:rPr>
          <w:rFonts w:hint="eastAsia" w:ascii="宋体" w:hAnsi="宋体"/>
          <w:sz w:val="24"/>
        </w:rPr>
        <w:t xml:space="preserve">                                   </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 xml:space="preserve">日           </w:t>
      </w:r>
    </w:p>
    <w:p w14:paraId="6A9F1D78">
      <w:pPr>
        <w:spacing w:line="440" w:lineRule="exact"/>
        <w:jc w:val="left"/>
        <w:rPr>
          <w:rFonts w:hint="eastAsia" w:ascii="宋体" w:hAnsi="宋体" w:cs="宋体"/>
          <w:sz w:val="28"/>
          <w:szCs w:val="28"/>
        </w:rPr>
      </w:pPr>
    </w:p>
    <w:p w14:paraId="2BCDB58D">
      <w:pPr>
        <w:spacing w:line="560" w:lineRule="exact"/>
        <w:rPr>
          <w:rFonts w:hint="eastAsia" w:ascii="宋体" w:hAnsi="宋体" w:cs="宋体"/>
          <w:b/>
          <w:szCs w:val="21"/>
        </w:rPr>
      </w:pPr>
    </w:p>
    <w:p w14:paraId="15217E61">
      <w:pPr>
        <w:pStyle w:val="8"/>
        <w:rPr>
          <w:rFonts w:hint="eastAsia" w:ascii="宋体" w:hAnsi="宋体" w:cs="宋体"/>
          <w:b/>
          <w:szCs w:val="21"/>
        </w:rPr>
      </w:pPr>
    </w:p>
    <w:p w14:paraId="32D9E5D5">
      <w:pPr>
        <w:rPr>
          <w:rFonts w:hint="eastAsia" w:ascii="宋体" w:hAnsi="宋体" w:cs="宋体"/>
          <w:b/>
          <w:szCs w:val="21"/>
        </w:rPr>
      </w:pPr>
      <w:r>
        <w:rPr>
          <w:rFonts w:hint="eastAsia" w:ascii="宋体" w:hAnsi="宋体" w:cs="宋体"/>
          <w:b/>
          <w:szCs w:val="21"/>
        </w:rPr>
        <w:t>注：由法定代表人递交响应文件的提供。</w:t>
      </w:r>
    </w:p>
    <w:p w14:paraId="1D18ACCB">
      <w:pPr>
        <w:pStyle w:val="8"/>
        <w:rPr>
          <w:rFonts w:hint="eastAsia" w:ascii="宋体" w:hAnsi="宋体" w:cs="宋体"/>
          <w:b/>
          <w:szCs w:val="21"/>
        </w:rPr>
      </w:pPr>
    </w:p>
    <w:p w14:paraId="4E769ABE">
      <w:pPr>
        <w:rPr>
          <w:rFonts w:hint="eastAsia"/>
        </w:rPr>
      </w:pPr>
    </w:p>
    <w:p w14:paraId="2250BE9B">
      <w:pPr>
        <w:rPr>
          <w:rFonts w:hint="eastAsia" w:ascii="宋体" w:hAnsi="宋体" w:cs="宋体"/>
          <w:b/>
          <w:kern w:val="0"/>
          <w:sz w:val="32"/>
          <w:szCs w:val="32"/>
        </w:rPr>
      </w:pPr>
      <w:bookmarkStart w:id="62" w:name="_Toc10132"/>
      <w:r>
        <w:rPr>
          <w:rFonts w:hint="eastAsia" w:ascii="宋体" w:hAnsi="宋体" w:cs="宋体"/>
          <w:sz w:val="28"/>
          <w:szCs w:val="28"/>
        </w:rPr>
        <w:br w:type="page"/>
      </w:r>
      <w:bookmarkEnd w:id="62"/>
      <w:bookmarkStart w:id="63" w:name="_Toc25013"/>
      <w:r>
        <w:rPr>
          <w:rFonts w:hint="eastAsia" w:ascii="宋体" w:hAnsi="宋体" w:cs="宋体"/>
          <w:sz w:val="28"/>
          <w:szCs w:val="28"/>
          <w:lang w:val="en-US" w:eastAsia="zh-CN"/>
        </w:rPr>
        <w:t xml:space="preserve">    </w:t>
      </w:r>
      <w:r>
        <w:rPr>
          <w:rFonts w:hint="eastAsia" w:ascii="宋体" w:hAnsi="宋体" w:cs="宋体"/>
          <w:b/>
          <w:kern w:val="0"/>
          <w:sz w:val="32"/>
          <w:szCs w:val="32"/>
        </w:rPr>
        <w:t>3.授权委托书</w:t>
      </w:r>
      <w:bookmarkEnd w:id="63"/>
    </w:p>
    <w:p w14:paraId="785BE38A">
      <w:pPr>
        <w:spacing w:line="560" w:lineRule="exact"/>
        <w:jc w:val="center"/>
        <w:rPr>
          <w:rFonts w:hint="eastAsia" w:ascii="宋体" w:hAnsi="宋体" w:cs="宋体"/>
          <w:b/>
          <w:sz w:val="32"/>
          <w:szCs w:val="32"/>
        </w:rPr>
      </w:pPr>
      <w:r>
        <w:rPr>
          <w:rFonts w:hint="eastAsia" w:ascii="宋体" w:hAnsi="宋体" w:cs="宋体"/>
          <w:b/>
          <w:kern w:val="0"/>
          <w:sz w:val="32"/>
          <w:szCs w:val="32"/>
        </w:rPr>
        <w:t>授权委托书</w:t>
      </w:r>
    </w:p>
    <w:p w14:paraId="26087AA0">
      <w:pPr>
        <w:spacing w:line="560" w:lineRule="exact"/>
        <w:rPr>
          <w:rFonts w:hint="eastAsia" w:ascii="宋体" w:hAnsi="宋体" w:cs="宋体"/>
          <w:sz w:val="28"/>
          <w:szCs w:val="28"/>
          <w:u w:val="single"/>
        </w:rPr>
      </w:pPr>
    </w:p>
    <w:p w14:paraId="0827A3E8">
      <w:pPr>
        <w:topLinePunct/>
        <w:spacing w:line="440" w:lineRule="exact"/>
        <w:ind w:firstLine="480" w:firstLineChars="200"/>
        <w:rPr>
          <w:rFonts w:hint="eastAsia" w:ascii="宋体" w:hAnsi="宋体"/>
          <w:sz w:val="24"/>
        </w:rPr>
      </w:pPr>
      <w:r>
        <w:rPr>
          <w:rFonts w:hint="eastAsia" w:ascii="宋体" w:hAnsi="宋体"/>
          <w:sz w:val="24"/>
        </w:rPr>
        <w:t>本人</w:t>
      </w:r>
      <w:r>
        <w:rPr>
          <w:rFonts w:hint="eastAsia" w:ascii="宋体" w:hAnsi="宋体"/>
          <w:sz w:val="24"/>
          <w:u w:val="single"/>
        </w:rPr>
        <w:t xml:space="preserve">       </w:t>
      </w:r>
      <w:r>
        <w:rPr>
          <w:rFonts w:hint="eastAsia" w:ascii="宋体" w:hAnsi="宋体"/>
          <w:sz w:val="24"/>
        </w:rPr>
        <w:t>（姓名）系</w:t>
      </w:r>
      <w:r>
        <w:rPr>
          <w:rFonts w:hint="eastAsia" w:ascii="宋体" w:hAnsi="宋体"/>
          <w:sz w:val="24"/>
          <w:u w:val="single"/>
        </w:rPr>
        <w:t xml:space="preserve">        </w:t>
      </w:r>
      <w:r>
        <w:rPr>
          <w:rFonts w:hint="eastAsia" w:ascii="宋体" w:hAnsi="宋体"/>
          <w:sz w:val="24"/>
        </w:rPr>
        <w:t>（投标人名称）的法定代表人，现委托</w:t>
      </w:r>
      <w:r>
        <w:rPr>
          <w:rFonts w:hint="eastAsia" w:ascii="宋体" w:hAnsi="宋体"/>
          <w:sz w:val="24"/>
          <w:u w:val="single"/>
        </w:rPr>
        <w:t xml:space="preserve">        </w:t>
      </w:r>
      <w:r>
        <w:rPr>
          <w:rFonts w:hint="eastAsia" w:ascii="宋体" w:hAnsi="宋体"/>
          <w:sz w:val="24"/>
        </w:rPr>
        <w:t>（姓名）为我方代理人。代理人根据授权，以我方名义签署、澄清、说明、补正、递交、撤回、修改</w:t>
      </w:r>
      <w:r>
        <w:rPr>
          <w:rFonts w:hint="eastAsia" w:ascii="宋体" w:hAnsi="宋体"/>
          <w:sz w:val="24"/>
          <w:u w:val="single"/>
        </w:rPr>
        <w:t xml:space="preserve">            </w:t>
      </w:r>
      <w:r>
        <w:rPr>
          <w:rFonts w:hint="eastAsia" w:ascii="宋体" w:hAnsi="宋体"/>
          <w:sz w:val="24"/>
        </w:rPr>
        <w:t>（项目名称）响应文件、签订合同和处理有关事宜，其法律后果由我方承担。</w:t>
      </w:r>
    </w:p>
    <w:p w14:paraId="5FE481FA">
      <w:pPr>
        <w:spacing w:line="440" w:lineRule="exact"/>
        <w:rPr>
          <w:rFonts w:hint="eastAsia" w:ascii="宋体" w:hAnsi="宋体"/>
          <w:sz w:val="24"/>
        </w:rPr>
      </w:pPr>
      <w:r>
        <w:rPr>
          <w:rFonts w:hint="eastAsia" w:ascii="宋体" w:hAnsi="宋体"/>
          <w:sz w:val="24"/>
        </w:rPr>
        <w:t xml:space="preserve">    委托期限：</w:t>
      </w:r>
      <w:r>
        <w:rPr>
          <w:rFonts w:hint="eastAsia" w:ascii="宋体" w:hAnsi="宋体"/>
          <w:sz w:val="24"/>
          <w:u w:val="single"/>
        </w:rPr>
        <w:t xml:space="preserve">             </w:t>
      </w:r>
      <w:r>
        <w:rPr>
          <w:rFonts w:hint="eastAsia" w:ascii="宋体" w:hAnsi="宋体"/>
          <w:sz w:val="24"/>
        </w:rPr>
        <w:t>。</w:t>
      </w:r>
    </w:p>
    <w:p w14:paraId="249DF86D">
      <w:pPr>
        <w:spacing w:line="440" w:lineRule="exact"/>
        <w:ind w:firstLine="480" w:firstLineChars="200"/>
        <w:rPr>
          <w:rFonts w:hint="eastAsia" w:ascii="宋体" w:hAnsi="宋体"/>
          <w:sz w:val="24"/>
        </w:rPr>
      </w:pPr>
      <w:r>
        <w:rPr>
          <w:rFonts w:hint="eastAsia" w:ascii="宋体" w:hAnsi="宋体"/>
          <w:sz w:val="24"/>
        </w:rPr>
        <w:t>代理人无转委托权。</w:t>
      </w:r>
    </w:p>
    <w:p w14:paraId="591E93C5">
      <w:pPr>
        <w:spacing w:line="440" w:lineRule="exact"/>
        <w:ind w:firstLine="480" w:firstLineChars="200"/>
        <w:rPr>
          <w:rFonts w:hint="eastAsia" w:ascii="宋体" w:hAnsi="宋体"/>
          <w:sz w:val="24"/>
        </w:rPr>
      </w:pPr>
      <w:r>
        <w:rPr>
          <w:rFonts w:hint="eastAsia" w:ascii="宋体" w:hAnsi="宋体"/>
          <w:sz w:val="24"/>
        </w:rPr>
        <w:t>附：法定代表人身份证明</w:t>
      </w:r>
    </w:p>
    <w:p w14:paraId="0C20C084">
      <w:pPr>
        <w:spacing w:line="440" w:lineRule="exact"/>
        <w:rPr>
          <w:rFonts w:hint="eastAsia" w:ascii="宋体" w:hAnsi="宋体"/>
          <w:sz w:val="24"/>
        </w:rPr>
      </w:pPr>
    </w:p>
    <w:p w14:paraId="6523B10F">
      <w:pPr>
        <w:spacing w:line="440" w:lineRule="exact"/>
        <w:rPr>
          <w:rFonts w:hint="eastAsia" w:ascii="宋体" w:hAnsi="宋体"/>
          <w:sz w:val="24"/>
        </w:rPr>
      </w:pPr>
    </w:p>
    <w:p w14:paraId="7DECC2D0">
      <w:pPr>
        <w:spacing w:line="440" w:lineRule="exact"/>
        <w:rPr>
          <w:rFonts w:hint="eastAsia" w:ascii="宋体" w:hAnsi="宋体"/>
          <w:sz w:val="24"/>
        </w:rPr>
      </w:pPr>
      <w:r>
        <w:rPr>
          <w:rFonts w:hint="eastAsia" w:ascii="宋体" w:hAnsi="宋体"/>
          <w:sz w:val="24"/>
        </w:rPr>
        <w:t>投标人：</w:t>
      </w:r>
      <w:r>
        <w:rPr>
          <w:rFonts w:hint="eastAsia" w:ascii="宋体" w:hAnsi="宋体"/>
          <w:sz w:val="24"/>
          <w:u w:val="single"/>
        </w:rPr>
        <w:t xml:space="preserve">                               </w:t>
      </w:r>
      <w:r>
        <w:rPr>
          <w:rFonts w:hint="eastAsia" w:ascii="宋体" w:hAnsi="宋体" w:cs="宋体"/>
          <w:sz w:val="24"/>
        </w:rPr>
        <w:t>（盖章）</w:t>
      </w:r>
    </w:p>
    <w:p w14:paraId="1C684277">
      <w:pPr>
        <w:spacing w:line="440" w:lineRule="exact"/>
        <w:rPr>
          <w:rFonts w:hint="eastAsia" w:ascii="宋体" w:hAnsi="宋体"/>
          <w:sz w:val="24"/>
        </w:rPr>
      </w:pPr>
    </w:p>
    <w:p w14:paraId="40A41837">
      <w:pPr>
        <w:spacing w:line="440" w:lineRule="exact"/>
        <w:rPr>
          <w:rFonts w:hint="eastAsia" w:ascii="宋体" w:hAnsi="宋体"/>
          <w:sz w:val="24"/>
        </w:rPr>
      </w:pPr>
      <w:r>
        <w:rPr>
          <w:rFonts w:hint="eastAsia" w:ascii="宋体" w:hAnsi="宋体"/>
          <w:sz w:val="24"/>
        </w:rPr>
        <w:t>法定代表人：</w:t>
      </w:r>
      <w:r>
        <w:rPr>
          <w:rFonts w:hint="eastAsia" w:ascii="宋体" w:hAnsi="宋体"/>
          <w:sz w:val="24"/>
          <w:u w:val="single"/>
        </w:rPr>
        <w:t xml:space="preserve">                               </w:t>
      </w:r>
      <w:r>
        <w:rPr>
          <w:rFonts w:hint="eastAsia" w:ascii="宋体" w:hAnsi="宋体" w:cs="宋体"/>
          <w:sz w:val="24"/>
        </w:rPr>
        <w:t>（签字或盖章）</w:t>
      </w:r>
    </w:p>
    <w:p w14:paraId="59C84ABE">
      <w:pPr>
        <w:spacing w:line="440" w:lineRule="exact"/>
        <w:rPr>
          <w:rFonts w:hint="eastAsia" w:ascii="宋体" w:hAnsi="宋体"/>
          <w:sz w:val="24"/>
        </w:rPr>
      </w:pPr>
    </w:p>
    <w:p w14:paraId="165177FF">
      <w:pPr>
        <w:spacing w:line="440" w:lineRule="exact"/>
        <w:rPr>
          <w:rFonts w:hint="eastAsia" w:ascii="宋体" w:hAnsi="宋体"/>
          <w:sz w:val="24"/>
        </w:rPr>
      </w:pPr>
      <w:r>
        <w:rPr>
          <w:rFonts w:hint="eastAsia" w:ascii="宋体" w:hAnsi="宋体"/>
          <w:sz w:val="24"/>
        </w:rPr>
        <w:t>身份证号码：</w:t>
      </w:r>
      <w:r>
        <w:rPr>
          <w:rFonts w:hint="eastAsia" w:ascii="宋体" w:hAnsi="宋体"/>
          <w:sz w:val="24"/>
          <w:u w:val="single"/>
        </w:rPr>
        <w:t xml:space="preserve">                                     </w:t>
      </w:r>
    </w:p>
    <w:p w14:paraId="3DD0D97A">
      <w:pPr>
        <w:spacing w:line="440" w:lineRule="exact"/>
        <w:rPr>
          <w:rFonts w:hint="eastAsia" w:ascii="宋体" w:hAnsi="宋体"/>
          <w:sz w:val="24"/>
        </w:rPr>
      </w:pPr>
    </w:p>
    <w:p w14:paraId="48E1C280">
      <w:pPr>
        <w:spacing w:line="440" w:lineRule="exact"/>
        <w:rPr>
          <w:rFonts w:hint="eastAsia" w:ascii="宋体" w:hAnsi="宋体"/>
          <w:sz w:val="24"/>
        </w:rPr>
      </w:pPr>
      <w:r>
        <w:rPr>
          <w:rFonts w:hint="eastAsia" w:ascii="宋体" w:hAnsi="宋体"/>
          <w:sz w:val="24"/>
        </w:rPr>
        <w:t>委托代理人：</w:t>
      </w:r>
      <w:r>
        <w:rPr>
          <w:rFonts w:hint="eastAsia" w:ascii="宋体" w:hAnsi="宋体"/>
          <w:sz w:val="24"/>
          <w:u w:val="single"/>
        </w:rPr>
        <w:t xml:space="preserve">                                   </w:t>
      </w:r>
      <w:r>
        <w:rPr>
          <w:rFonts w:hint="eastAsia" w:ascii="宋体" w:hAnsi="宋体" w:cs="宋体"/>
          <w:sz w:val="24"/>
        </w:rPr>
        <w:t>（签字）</w:t>
      </w:r>
      <w:r>
        <w:rPr>
          <w:rFonts w:hint="eastAsia" w:ascii="宋体" w:hAnsi="宋体"/>
          <w:sz w:val="24"/>
        </w:rPr>
        <w:t xml:space="preserve"> </w:t>
      </w:r>
    </w:p>
    <w:p w14:paraId="5A2707A2">
      <w:pPr>
        <w:spacing w:line="440" w:lineRule="exact"/>
        <w:rPr>
          <w:rFonts w:hint="eastAsia" w:ascii="宋体" w:hAnsi="宋体"/>
          <w:sz w:val="24"/>
        </w:rPr>
      </w:pPr>
    </w:p>
    <w:p w14:paraId="09862B3C">
      <w:pPr>
        <w:spacing w:line="440" w:lineRule="exact"/>
        <w:rPr>
          <w:rFonts w:hint="eastAsia" w:ascii="宋体" w:hAnsi="宋体"/>
          <w:sz w:val="24"/>
        </w:rPr>
      </w:pPr>
      <w:r>
        <w:rPr>
          <w:rFonts w:hint="eastAsia" w:ascii="宋体" w:hAnsi="宋体"/>
          <w:sz w:val="24"/>
        </w:rPr>
        <w:t>身份证号码：</w:t>
      </w:r>
      <w:r>
        <w:rPr>
          <w:rFonts w:hint="eastAsia" w:ascii="宋体" w:hAnsi="宋体"/>
          <w:sz w:val="24"/>
          <w:u w:val="single"/>
        </w:rPr>
        <w:t xml:space="preserve">                                      </w:t>
      </w:r>
    </w:p>
    <w:p w14:paraId="4773B13F">
      <w:pPr>
        <w:spacing w:line="440" w:lineRule="exact"/>
        <w:rPr>
          <w:rFonts w:hint="eastAsia" w:ascii="宋体" w:hAnsi="宋体"/>
          <w:sz w:val="24"/>
        </w:rPr>
      </w:pPr>
    </w:p>
    <w:p w14:paraId="1590A646">
      <w:pPr>
        <w:spacing w:line="440" w:lineRule="exact"/>
        <w:rPr>
          <w:rFonts w:hint="eastAsia" w:ascii="宋体" w:hAnsi="宋体"/>
          <w:sz w:val="24"/>
        </w:rPr>
      </w:pPr>
    </w:p>
    <w:p w14:paraId="0F6624AB">
      <w:pPr>
        <w:spacing w:line="440" w:lineRule="exact"/>
        <w:ind w:firstLine="2640" w:firstLineChars="1100"/>
        <w:rPr>
          <w:rFonts w:hint="eastAsia" w:ascii="宋体" w:hAnsi="宋体"/>
          <w:sz w:val="24"/>
        </w:rPr>
      </w:pP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06B8A2F2">
      <w:pPr>
        <w:spacing w:line="560" w:lineRule="exact"/>
        <w:ind w:firstLine="480" w:firstLineChars="150"/>
        <w:rPr>
          <w:rFonts w:hint="eastAsia" w:ascii="宋体" w:hAnsi="宋体" w:cs="宋体"/>
          <w:sz w:val="32"/>
          <w:szCs w:val="32"/>
        </w:rPr>
      </w:pPr>
    </w:p>
    <w:p w14:paraId="3772679D">
      <w:pPr>
        <w:spacing w:line="560" w:lineRule="exact"/>
        <w:ind w:firstLine="315" w:firstLineChars="150"/>
        <w:rPr>
          <w:rFonts w:hint="eastAsia" w:ascii="宋体" w:hAnsi="宋体" w:cs="宋体"/>
          <w:b/>
          <w:bCs/>
          <w:sz w:val="32"/>
          <w:szCs w:val="32"/>
        </w:rPr>
      </w:pPr>
      <w:r>
        <w:rPr>
          <w:rFonts w:hint="eastAsia"/>
          <w:b/>
          <w:bCs/>
        </w:rPr>
        <w:t>注：由委托代理人递交响应文件的提供。</w:t>
      </w:r>
    </w:p>
    <w:p w14:paraId="69BD1BF6">
      <w:pPr>
        <w:rPr>
          <w:rFonts w:hint="eastAsia"/>
        </w:rPr>
      </w:pPr>
    </w:p>
    <w:p w14:paraId="3E93D38D">
      <w:pPr>
        <w:pageBreakBefore/>
        <w:spacing w:line="560" w:lineRule="exact"/>
        <w:ind w:firstLine="640" w:firstLineChars="200"/>
        <w:outlineLvl w:val="1"/>
        <w:rPr>
          <w:rFonts w:hint="eastAsia" w:ascii="宋体" w:hAnsi="宋体" w:cs="宋体"/>
          <w:b/>
          <w:bCs/>
          <w:kern w:val="0"/>
          <w:sz w:val="32"/>
          <w:szCs w:val="32"/>
        </w:rPr>
      </w:pPr>
      <w:r>
        <w:rPr>
          <w:rFonts w:hint="eastAsia" w:ascii="宋体" w:hAnsi="宋体" w:cs="宋体"/>
          <w:b/>
          <w:bCs/>
          <w:kern w:val="0"/>
          <w:sz w:val="32"/>
          <w:szCs w:val="32"/>
        </w:rPr>
        <w:t>4.开标一览表</w:t>
      </w:r>
    </w:p>
    <w:p w14:paraId="553174FA">
      <w:pPr>
        <w:ind w:firstLine="6720" w:firstLineChars="3200"/>
        <w:rPr>
          <w:rFonts w:hint="eastAsia"/>
        </w:rPr>
      </w:pPr>
      <w:r>
        <w:rPr>
          <w:rFonts w:hint="eastAsia"/>
          <w:b/>
        </w:rPr>
        <w:t>金额单位：元人民币</w:t>
      </w:r>
    </w:p>
    <w:p w14:paraId="6D58E341">
      <w:pPr>
        <w:spacing w:line="560" w:lineRule="exact"/>
        <w:jc w:val="center"/>
        <w:rPr>
          <w:rFonts w:hint="eastAsia" w:ascii="宋体" w:hAnsi="宋体" w:cs="宋体"/>
          <w:b/>
          <w:bCs/>
          <w:sz w:val="28"/>
          <w:szCs w:val="28"/>
        </w:rPr>
      </w:pPr>
    </w:p>
    <w:tbl>
      <w:tblPr>
        <w:tblStyle w:val="18"/>
        <w:tblpPr w:leftFromText="180" w:rightFromText="180" w:vertAnchor="text" w:horzAnchor="margin" w:tblpX="160" w:tblpY="1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9"/>
        <w:gridCol w:w="1871"/>
        <w:gridCol w:w="1419"/>
        <w:gridCol w:w="3891"/>
      </w:tblGrid>
      <w:tr w14:paraId="2DED2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2359" w:type="dxa"/>
            <w:tcBorders>
              <w:top w:val="single" w:color="auto" w:sz="4" w:space="0"/>
              <w:left w:val="single" w:color="auto" w:sz="4" w:space="0"/>
              <w:right w:val="single" w:color="auto" w:sz="4" w:space="0"/>
            </w:tcBorders>
            <w:noWrap w:val="0"/>
            <w:vAlign w:val="center"/>
          </w:tcPr>
          <w:p w14:paraId="132E4C9E">
            <w:pPr>
              <w:autoSpaceDE w:val="0"/>
              <w:autoSpaceDN w:val="0"/>
              <w:adjustRightInd w:val="0"/>
              <w:jc w:val="center"/>
              <w:rPr>
                <w:rFonts w:hint="eastAsia" w:ascii="宋体" w:hAnsi="宋体"/>
                <w:bCs/>
                <w:color w:val="000000"/>
                <w:szCs w:val="21"/>
              </w:rPr>
            </w:pPr>
            <w:r>
              <w:rPr>
                <w:rFonts w:hint="eastAsia" w:ascii="宋体" w:hAnsi="宋体"/>
                <w:bCs/>
                <w:color w:val="000000"/>
                <w:szCs w:val="21"/>
              </w:rPr>
              <w:t>项目名称</w:t>
            </w:r>
          </w:p>
        </w:tc>
        <w:tc>
          <w:tcPr>
            <w:tcW w:w="7181" w:type="dxa"/>
            <w:gridSpan w:val="3"/>
            <w:tcBorders>
              <w:top w:val="single" w:color="auto" w:sz="4" w:space="0"/>
              <w:left w:val="single" w:color="auto" w:sz="4" w:space="0"/>
              <w:right w:val="single" w:color="auto" w:sz="4" w:space="0"/>
            </w:tcBorders>
            <w:noWrap w:val="0"/>
            <w:vAlign w:val="center"/>
          </w:tcPr>
          <w:p w14:paraId="174D1A0D">
            <w:pPr>
              <w:autoSpaceDE w:val="0"/>
              <w:autoSpaceDN w:val="0"/>
              <w:adjustRightInd w:val="0"/>
              <w:rPr>
                <w:rFonts w:hint="eastAsia" w:ascii="宋体" w:hAnsi="宋体"/>
                <w:bCs/>
                <w:color w:val="000000"/>
                <w:szCs w:val="21"/>
              </w:rPr>
            </w:pPr>
          </w:p>
        </w:tc>
      </w:tr>
      <w:tr w14:paraId="61DCD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2359" w:type="dxa"/>
            <w:tcBorders>
              <w:top w:val="single" w:color="auto" w:sz="4" w:space="0"/>
              <w:left w:val="single" w:color="auto" w:sz="4" w:space="0"/>
              <w:right w:val="single" w:color="auto" w:sz="4" w:space="0"/>
            </w:tcBorders>
            <w:noWrap w:val="0"/>
            <w:vAlign w:val="center"/>
          </w:tcPr>
          <w:p w14:paraId="528D85FC">
            <w:pPr>
              <w:autoSpaceDE w:val="0"/>
              <w:autoSpaceDN w:val="0"/>
              <w:adjustRightInd w:val="0"/>
              <w:jc w:val="center"/>
              <w:rPr>
                <w:rFonts w:hint="eastAsia" w:ascii="宋体" w:hAnsi="宋体"/>
                <w:bCs/>
                <w:color w:val="000000"/>
                <w:szCs w:val="21"/>
              </w:rPr>
            </w:pPr>
            <w:r>
              <w:rPr>
                <w:rFonts w:hint="eastAsia" w:ascii="宋体" w:hAnsi="宋体"/>
                <w:bCs/>
                <w:color w:val="000000"/>
                <w:szCs w:val="21"/>
              </w:rPr>
              <w:t>投标人名称</w:t>
            </w:r>
          </w:p>
        </w:tc>
        <w:tc>
          <w:tcPr>
            <w:tcW w:w="7181" w:type="dxa"/>
            <w:gridSpan w:val="3"/>
            <w:tcBorders>
              <w:top w:val="single" w:color="auto" w:sz="4" w:space="0"/>
              <w:left w:val="single" w:color="auto" w:sz="4" w:space="0"/>
              <w:right w:val="single" w:color="auto" w:sz="4" w:space="0"/>
            </w:tcBorders>
            <w:noWrap w:val="0"/>
            <w:vAlign w:val="center"/>
          </w:tcPr>
          <w:p w14:paraId="70066080">
            <w:pPr>
              <w:autoSpaceDE w:val="0"/>
              <w:autoSpaceDN w:val="0"/>
              <w:adjustRightInd w:val="0"/>
              <w:rPr>
                <w:rFonts w:ascii="宋体" w:hAnsi="宋体"/>
                <w:bCs/>
                <w:color w:val="000000"/>
                <w:szCs w:val="21"/>
                <w:u w:val="single"/>
              </w:rPr>
            </w:pPr>
            <w:r>
              <w:rPr>
                <w:rFonts w:hint="eastAsia" w:ascii="宋体" w:hAnsi="宋体"/>
                <w:bCs/>
                <w:color w:val="000000"/>
                <w:szCs w:val="21"/>
              </w:rPr>
              <w:t xml:space="preserve">                                          </w:t>
            </w:r>
          </w:p>
        </w:tc>
      </w:tr>
      <w:tr w14:paraId="1B4EC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2" w:hRule="atLeast"/>
        </w:trPr>
        <w:tc>
          <w:tcPr>
            <w:tcW w:w="2359" w:type="dxa"/>
            <w:tcBorders>
              <w:top w:val="single" w:color="auto" w:sz="4" w:space="0"/>
              <w:left w:val="single" w:color="auto" w:sz="4" w:space="0"/>
              <w:right w:val="single" w:color="auto" w:sz="4" w:space="0"/>
            </w:tcBorders>
            <w:noWrap w:val="0"/>
            <w:vAlign w:val="center"/>
          </w:tcPr>
          <w:p w14:paraId="5D0C5160">
            <w:pPr>
              <w:autoSpaceDE w:val="0"/>
              <w:autoSpaceDN w:val="0"/>
              <w:adjustRightInd w:val="0"/>
              <w:jc w:val="center"/>
              <w:rPr>
                <w:rFonts w:hint="eastAsia" w:ascii="宋体" w:hAnsi="宋体"/>
                <w:bCs/>
                <w:color w:val="000000"/>
                <w:szCs w:val="21"/>
              </w:rPr>
            </w:pPr>
            <w:r>
              <w:rPr>
                <w:rFonts w:hint="eastAsia" w:ascii="宋体" w:hAnsi="宋体"/>
                <w:bCs/>
                <w:color w:val="000000"/>
                <w:szCs w:val="21"/>
              </w:rPr>
              <w:t>投标报价</w:t>
            </w:r>
          </w:p>
        </w:tc>
        <w:tc>
          <w:tcPr>
            <w:tcW w:w="7181" w:type="dxa"/>
            <w:gridSpan w:val="3"/>
            <w:tcBorders>
              <w:top w:val="single" w:color="auto" w:sz="4" w:space="0"/>
              <w:left w:val="single" w:color="auto" w:sz="4" w:space="0"/>
              <w:right w:val="single" w:color="auto" w:sz="4" w:space="0"/>
            </w:tcBorders>
            <w:noWrap w:val="0"/>
            <w:vAlign w:val="center"/>
          </w:tcPr>
          <w:p w14:paraId="5330AA9D">
            <w:pPr>
              <w:autoSpaceDE w:val="0"/>
              <w:autoSpaceDN w:val="0"/>
              <w:adjustRightInd w:val="0"/>
              <w:rPr>
                <w:rFonts w:hint="eastAsia" w:ascii="宋体" w:hAnsi="宋体"/>
                <w:color w:val="000000"/>
                <w:szCs w:val="21"/>
                <w:u w:val="single"/>
              </w:rPr>
            </w:pPr>
            <w:r>
              <w:rPr>
                <w:color w:val="000000"/>
                <w:sz w:val="24"/>
              </w:rPr>
              <w:t>大写：</w:t>
            </w:r>
            <w:r>
              <w:rPr>
                <w:color w:val="000000"/>
                <w:sz w:val="24"/>
                <w:u w:val="single"/>
              </w:rPr>
              <w:t xml:space="preserve">                   </w:t>
            </w:r>
            <w:r>
              <w:rPr>
                <w:rFonts w:hint="eastAsia"/>
                <w:color w:val="000000"/>
                <w:sz w:val="24"/>
                <w:u w:val="single"/>
              </w:rPr>
              <w:t>元</w:t>
            </w:r>
            <w:r>
              <w:rPr>
                <w:color w:val="000000"/>
                <w:sz w:val="24"/>
                <w:u w:val="single"/>
              </w:rPr>
              <w:t xml:space="preserve">  </w:t>
            </w:r>
            <w:r>
              <w:rPr>
                <w:color w:val="000000"/>
                <w:sz w:val="24"/>
              </w:rPr>
              <w:t xml:space="preserve">  小写：</w:t>
            </w:r>
            <w:r>
              <w:rPr>
                <w:color w:val="000000"/>
                <w:sz w:val="24"/>
                <w:u w:val="single"/>
              </w:rPr>
              <w:t xml:space="preserve">                </w:t>
            </w:r>
            <w:r>
              <w:rPr>
                <w:rFonts w:hint="eastAsia"/>
                <w:color w:val="000000"/>
                <w:sz w:val="24"/>
                <w:u w:val="single"/>
              </w:rPr>
              <w:t>元</w:t>
            </w:r>
          </w:p>
        </w:tc>
      </w:tr>
      <w:tr w14:paraId="42E85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2359" w:type="dxa"/>
            <w:tcBorders>
              <w:left w:val="single" w:color="auto" w:sz="4" w:space="0"/>
              <w:right w:val="single" w:color="auto" w:sz="4" w:space="0"/>
            </w:tcBorders>
            <w:noWrap w:val="0"/>
            <w:vAlign w:val="center"/>
          </w:tcPr>
          <w:p w14:paraId="7DA36FBE">
            <w:pPr>
              <w:autoSpaceDE w:val="0"/>
              <w:autoSpaceDN w:val="0"/>
              <w:adjustRightInd w:val="0"/>
              <w:jc w:val="center"/>
              <w:rPr>
                <w:rFonts w:hint="eastAsia" w:ascii="宋体" w:hAnsi="宋体"/>
                <w:bCs/>
                <w:color w:val="000000"/>
                <w:szCs w:val="21"/>
              </w:rPr>
            </w:pPr>
            <w:r>
              <w:rPr>
                <w:rFonts w:hint="eastAsia" w:ascii="宋体" w:hAnsi="宋体"/>
                <w:bCs/>
                <w:color w:val="000000"/>
                <w:szCs w:val="21"/>
              </w:rPr>
              <w:t>工期</w:t>
            </w:r>
          </w:p>
        </w:tc>
        <w:tc>
          <w:tcPr>
            <w:tcW w:w="7181" w:type="dxa"/>
            <w:gridSpan w:val="3"/>
            <w:tcBorders>
              <w:left w:val="single" w:color="auto" w:sz="4" w:space="0"/>
              <w:right w:val="single" w:color="auto" w:sz="4" w:space="0"/>
            </w:tcBorders>
            <w:noWrap w:val="0"/>
            <w:vAlign w:val="center"/>
          </w:tcPr>
          <w:p w14:paraId="542AD094">
            <w:pPr>
              <w:autoSpaceDE w:val="0"/>
              <w:autoSpaceDN w:val="0"/>
              <w:adjustRightInd w:val="0"/>
              <w:ind w:firstLine="480" w:firstLineChars="200"/>
              <w:rPr>
                <w:rFonts w:hint="eastAsia" w:ascii="宋体" w:hAnsi="宋体"/>
                <w:color w:val="000000"/>
                <w:szCs w:val="21"/>
              </w:rPr>
            </w:pPr>
            <w:r>
              <w:rPr>
                <w:rFonts w:hint="eastAsia" w:ascii="宋体" w:hAnsi="宋体" w:cs="宋体"/>
                <w:color w:val="333333"/>
                <w:kern w:val="0"/>
                <w:sz w:val="24"/>
                <w:lang w:bidi="ar"/>
              </w:rPr>
              <w:t>合同签订后</w:t>
            </w:r>
            <w:r>
              <w:rPr>
                <w:rFonts w:hint="eastAsia" w:ascii="宋体" w:hAnsi="宋体" w:cs="宋体"/>
                <w:color w:val="333333"/>
                <w:kern w:val="0"/>
                <w:sz w:val="24"/>
                <w:u w:val="single"/>
                <w:lang w:bidi="ar"/>
              </w:rPr>
              <w:t xml:space="preserve">       </w:t>
            </w:r>
            <w:r>
              <w:rPr>
                <w:rFonts w:hint="eastAsia" w:ascii="宋体" w:hAnsi="宋体" w:cs="宋体"/>
                <w:color w:val="333333"/>
                <w:kern w:val="0"/>
                <w:sz w:val="24"/>
                <w:lang w:bidi="ar"/>
              </w:rPr>
              <w:t>日历天</w:t>
            </w:r>
          </w:p>
        </w:tc>
      </w:tr>
      <w:tr w14:paraId="2A2C7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2359" w:type="dxa"/>
            <w:tcBorders>
              <w:left w:val="single" w:color="auto" w:sz="4" w:space="0"/>
              <w:right w:val="single" w:color="auto" w:sz="4" w:space="0"/>
            </w:tcBorders>
            <w:noWrap w:val="0"/>
            <w:vAlign w:val="center"/>
          </w:tcPr>
          <w:p w14:paraId="53E28145">
            <w:pPr>
              <w:autoSpaceDE w:val="0"/>
              <w:autoSpaceDN w:val="0"/>
              <w:adjustRightInd w:val="0"/>
              <w:jc w:val="center"/>
              <w:rPr>
                <w:rFonts w:hint="eastAsia" w:ascii="宋体" w:hAnsi="宋体"/>
                <w:bCs/>
                <w:color w:val="000000"/>
                <w:szCs w:val="21"/>
              </w:rPr>
            </w:pPr>
            <w:r>
              <w:rPr>
                <w:rFonts w:hint="eastAsia" w:ascii="宋体" w:hAnsi="宋体"/>
                <w:bCs/>
                <w:color w:val="000000"/>
                <w:szCs w:val="21"/>
              </w:rPr>
              <w:t>质量</w:t>
            </w:r>
          </w:p>
        </w:tc>
        <w:tc>
          <w:tcPr>
            <w:tcW w:w="7181" w:type="dxa"/>
            <w:gridSpan w:val="3"/>
            <w:tcBorders>
              <w:left w:val="single" w:color="auto" w:sz="4" w:space="0"/>
              <w:right w:val="single" w:color="auto" w:sz="4" w:space="0"/>
            </w:tcBorders>
            <w:noWrap w:val="0"/>
            <w:vAlign w:val="center"/>
          </w:tcPr>
          <w:p w14:paraId="68192350">
            <w:pPr>
              <w:autoSpaceDE w:val="0"/>
              <w:autoSpaceDN w:val="0"/>
              <w:adjustRightInd w:val="0"/>
              <w:jc w:val="center"/>
              <w:rPr>
                <w:rFonts w:hint="eastAsia" w:ascii="宋体" w:hAnsi="宋体"/>
                <w:color w:val="000000"/>
                <w:szCs w:val="21"/>
              </w:rPr>
            </w:pPr>
          </w:p>
        </w:tc>
      </w:tr>
      <w:tr w14:paraId="05530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2359" w:type="dxa"/>
            <w:tcBorders>
              <w:left w:val="single" w:color="auto" w:sz="4" w:space="0"/>
              <w:right w:val="single" w:color="auto" w:sz="4" w:space="0"/>
            </w:tcBorders>
            <w:noWrap w:val="0"/>
            <w:vAlign w:val="center"/>
          </w:tcPr>
          <w:p w14:paraId="68242AB5">
            <w:pPr>
              <w:autoSpaceDE w:val="0"/>
              <w:autoSpaceDN w:val="0"/>
              <w:adjustRightInd w:val="0"/>
              <w:jc w:val="center"/>
              <w:rPr>
                <w:rFonts w:hint="eastAsia" w:ascii="宋体" w:hAnsi="宋体"/>
                <w:bCs/>
                <w:color w:val="000000"/>
                <w:szCs w:val="21"/>
              </w:rPr>
            </w:pPr>
            <w:r>
              <w:rPr>
                <w:rFonts w:hint="eastAsia" w:ascii="宋体" w:hAnsi="宋体"/>
                <w:bCs/>
                <w:color w:val="000000"/>
                <w:szCs w:val="21"/>
              </w:rPr>
              <w:t>项目负责人</w:t>
            </w:r>
          </w:p>
        </w:tc>
        <w:tc>
          <w:tcPr>
            <w:tcW w:w="1871" w:type="dxa"/>
            <w:tcBorders>
              <w:left w:val="single" w:color="auto" w:sz="4" w:space="0"/>
              <w:right w:val="single" w:color="auto" w:sz="4" w:space="0"/>
            </w:tcBorders>
            <w:noWrap w:val="0"/>
            <w:vAlign w:val="center"/>
          </w:tcPr>
          <w:p w14:paraId="252F6C36">
            <w:pPr>
              <w:autoSpaceDE w:val="0"/>
              <w:autoSpaceDN w:val="0"/>
              <w:adjustRightInd w:val="0"/>
              <w:jc w:val="center"/>
              <w:rPr>
                <w:rFonts w:hint="eastAsia" w:ascii="宋体" w:hAnsi="宋体"/>
                <w:color w:val="000000"/>
                <w:szCs w:val="21"/>
              </w:rPr>
            </w:pPr>
          </w:p>
        </w:tc>
        <w:tc>
          <w:tcPr>
            <w:tcW w:w="1419" w:type="dxa"/>
            <w:tcBorders>
              <w:left w:val="single" w:color="auto" w:sz="4" w:space="0"/>
              <w:right w:val="single" w:color="auto" w:sz="4" w:space="0"/>
            </w:tcBorders>
            <w:noWrap w:val="0"/>
            <w:vAlign w:val="center"/>
          </w:tcPr>
          <w:p w14:paraId="69A01DCE">
            <w:pPr>
              <w:autoSpaceDE w:val="0"/>
              <w:autoSpaceDN w:val="0"/>
              <w:adjustRightInd w:val="0"/>
              <w:jc w:val="center"/>
              <w:rPr>
                <w:rFonts w:ascii="宋体" w:hAnsi="宋体"/>
                <w:bCs/>
                <w:color w:val="000000"/>
                <w:szCs w:val="21"/>
              </w:rPr>
            </w:pPr>
            <w:r>
              <w:rPr>
                <w:rFonts w:hint="eastAsia" w:ascii="宋体" w:hAnsi="宋体"/>
                <w:bCs/>
                <w:color w:val="000000"/>
                <w:szCs w:val="21"/>
              </w:rPr>
              <w:t>身份证号码</w:t>
            </w:r>
          </w:p>
        </w:tc>
        <w:tc>
          <w:tcPr>
            <w:tcW w:w="3891" w:type="dxa"/>
            <w:tcBorders>
              <w:left w:val="single" w:color="auto" w:sz="4" w:space="0"/>
              <w:right w:val="single" w:color="auto" w:sz="4" w:space="0"/>
            </w:tcBorders>
            <w:noWrap w:val="0"/>
            <w:vAlign w:val="center"/>
          </w:tcPr>
          <w:p w14:paraId="182C44FC">
            <w:pPr>
              <w:autoSpaceDE w:val="0"/>
              <w:autoSpaceDN w:val="0"/>
              <w:adjustRightInd w:val="0"/>
              <w:jc w:val="center"/>
              <w:rPr>
                <w:rFonts w:hint="eastAsia" w:ascii="宋体" w:hAnsi="宋体"/>
                <w:bCs/>
                <w:color w:val="000000"/>
                <w:szCs w:val="21"/>
              </w:rPr>
            </w:pPr>
          </w:p>
        </w:tc>
      </w:tr>
      <w:tr w14:paraId="0C2EB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2359" w:type="dxa"/>
            <w:tcBorders>
              <w:left w:val="single" w:color="auto" w:sz="4" w:space="0"/>
              <w:right w:val="single" w:color="auto" w:sz="4" w:space="0"/>
            </w:tcBorders>
            <w:noWrap w:val="0"/>
            <w:vAlign w:val="center"/>
          </w:tcPr>
          <w:p w14:paraId="50383509">
            <w:pPr>
              <w:autoSpaceDE w:val="0"/>
              <w:autoSpaceDN w:val="0"/>
              <w:adjustRightInd w:val="0"/>
              <w:jc w:val="center"/>
              <w:rPr>
                <w:rFonts w:hint="eastAsia" w:ascii="宋体" w:hAnsi="宋体"/>
                <w:bCs/>
                <w:color w:val="000000"/>
                <w:szCs w:val="21"/>
              </w:rPr>
            </w:pPr>
            <w:r>
              <w:rPr>
                <w:rFonts w:hint="eastAsia" w:ascii="宋体" w:hAnsi="宋体"/>
                <w:bCs/>
                <w:color w:val="000000"/>
                <w:szCs w:val="21"/>
              </w:rPr>
              <w:t>响应有效期</w:t>
            </w:r>
          </w:p>
        </w:tc>
        <w:tc>
          <w:tcPr>
            <w:tcW w:w="7181" w:type="dxa"/>
            <w:gridSpan w:val="3"/>
            <w:tcBorders>
              <w:left w:val="single" w:color="auto" w:sz="4" w:space="0"/>
              <w:right w:val="single" w:color="auto" w:sz="4" w:space="0"/>
            </w:tcBorders>
            <w:noWrap w:val="0"/>
            <w:vAlign w:val="center"/>
          </w:tcPr>
          <w:p w14:paraId="683DAAD3">
            <w:pPr>
              <w:autoSpaceDE w:val="0"/>
              <w:autoSpaceDN w:val="0"/>
              <w:adjustRightInd w:val="0"/>
              <w:jc w:val="center"/>
              <w:rPr>
                <w:rFonts w:hint="eastAsia" w:ascii="宋体" w:hAnsi="宋体"/>
                <w:bCs/>
                <w:color w:val="000000"/>
                <w:szCs w:val="21"/>
              </w:rPr>
            </w:pPr>
          </w:p>
        </w:tc>
      </w:tr>
      <w:tr w14:paraId="008F5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6" w:hRule="atLeast"/>
        </w:trPr>
        <w:tc>
          <w:tcPr>
            <w:tcW w:w="2359" w:type="dxa"/>
            <w:tcBorders>
              <w:left w:val="single" w:color="auto" w:sz="4" w:space="0"/>
              <w:bottom w:val="single" w:color="auto" w:sz="4" w:space="0"/>
              <w:right w:val="single" w:color="auto" w:sz="4" w:space="0"/>
            </w:tcBorders>
            <w:noWrap w:val="0"/>
            <w:vAlign w:val="center"/>
          </w:tcPr>
          <w:p w14:paraId="00EBE43D">
            <w:pPr>
              <w:autoSpaceDE w:val="0"/>
              <w:autoSpaceDN w:val="0"/>
              <w:adjustRightInd w:val="0"/>
              <w:jc w:val="center"/>
              <w:rPr>
                <w:rFonts w:hint="eastAsia" w:ascii="宋体" w:hAnsi="宋体"/>
                <w:bCs/>
                <w:color w:val="000000"/>
                <w:szCs w:val="21"/>
              </w:rPr>
            </w:pPr>
            <w:r>
              <w:rPr>
                <w:rFonts w:hint="eastAsia" w:ascii="宋体" w:hAnsi="宋体"/>
                <w:bCs/>
                <w:color w:val="000000"/>
                <w:szCs w:val="21"/>
              </w:rPr>
              <w:t>其他声明</w:t>
            </w:r>
          </w:p>
        </w:tc>
        <w:tc>
          <w:tcPr>
            <w:tcW w:w="7181" w:type="dxa"/>
            <w:gridSpan w:val="3"/>
            <w:tcBorders>
              <w:left w:val="single" w:color="auto" w:sz="4" w:space="0"/>
              <w:bottom w:val="single" w:color="auto" w:sz="4" w:space="0"/>
              <w:right w:val="single" w:color="auto" w:sz="4" w:space="0"/>
            </w:tcBorders>
            <w:noWrap w:val="0"/>
            <w:vAlign w:val="center"/>
          </w:tcPr>
          <w:p w14:paraId="0CD47BE3">
            <w:pPr>
              <w:autoSpaceDE w:val="0"/>
              <w:autoSpaceDN w:val="0"/>
              <w:adjustRightInd w:val="0"/>
              <w:jc w:val="center"/>
              <w:rPr>
                <w:rFonts w:hint="eastAsia" w:ascii="宋体" w:hAnsi="宋体"/>
                <w:bCs/>
                <w:color w:val="000000"/>
                <w:szCs w:val="21"/>
              </w:rPr>
            </w:pPr>
          </w:p>
        </w:tc>
      </w:tr>
    </w:tbl>
    <w:p w14:paraId="3295DFA3">
      <w:pPr>
        <w:rPr>
          <w:rFonts w:hint="eastAsia" w:ascii="宋体" w:hAnsi="宋体" w:cs="宋体"/>
          <w:b/>
          <w:sz w:val="32"/>
          <w:szCs w:val="32"/>
        </w:rPr>
      </w:pPr>
    </w:p>
    <w:p w14:paraId="279D2A8A">
      <w:pPr>
        <w:bidi w:val="0"/>
        <w:rPr>
          <w:rFonts w:hint="eastAsia" w:ascii="宋体" w:hAnsi="宋体" w:cs="宋体"/>
          <w:b/>
          <w:sz w:val="32"/>
          <w:szCs w:val="32"/>
        </w:rPr>
      </w:pPr>
    </w:p>
    <w:p w14:paraId="363B0957">
      <w:pPr>
        <w:spacing w:line="440" w:lineRule="exact"/>
        <w:ind w:firstLine="3120" w:firstLineChars="1300"/>
        <w:rPr>
          <w:rFonts w:hint="eastAsia" w:ascii="宋体" w:hAnsi="宋体"/>
          <w:sz w:val="24"/>
        </w:rPr>
      </w:pPr>
      <w:r>
        <w:rPr>
          <w:rFonts w:hint="eastAsia" w:ascii="宋体" w:hAnsi="宋体"/>
          <w:sz w:val="24"/>
        </w:rPr>
        <w:t>申 请 人：</w:t>
      </w:r>
      <w:r>
        <w:rPr>
          <w:rFonts w:hint="eastAsia" w:ascii="宋体" w:hAnsi="宋体"/>
          <w:sz w:val="24"/>
          <w:u w:val="single"/>
        </w:rPr>
        <w:t xml:space="preserve">                      </w:t>
      </w:r>
      <w:r>
        <w:rPr>
          <w:rFonts w:hint="eastAsia" w:ascii="宋体" w:hAnsi="宋体" w:cs="宋体"/>
          <w:sz w:val="24"/>
        </w:rPr>
        <w:t>（盖章）</w:t>
      </w:r>
    </w:p>
    <w:p w14:paraId="5AF13CF8">
      <w:pPr>
        <w:spacing w:line="440" w:lineRule="exact"/>
        <w:ind w:firstLine="2400" w:firstLineChars="1000"/>
        <w:rPr>
          <w:rFonts w:hint="eastAsia" w:ascii="宋体" w:hAnsi="宋体"/>
          <w:sz w:val="24"/>
        </w:rPr>
      </w:pPr>
      <w:r>
        <w:rPr>
          <w:rFonts w:hint="eastAsia" w:ascii="宋体" w:hAnsi="宋体"/>
          <w:sz w:val="24"/>
        </w:rPr>
        <w:t>法定代表人或其委托代理人：</w:t>
      </w:r>
      <w:r>
        <w:rPr>
          <w:rFonts w:hint="eastAsia" w:ascii="宋体" w:hAnsi="宋体"/>
          <w:sz w:val="24"/>
          <w:u w:val="single"/>
        </w:rPr>
        <w:t xml:space="preserve">          </w:t>
      </w:r>
      <w:r>
        <w:rPr>
          <w:rFonts w:hint="eastAsia" w:ascii="宋体" w:hAnsi="宋体" w:cs="宋体"/>
          <w:sz w:val="24"/>
        </w:rPr>
        <w:t>（签字或盖章）</w:t>
      </w:r>
    </w:p>
    <w:p w14:paraId="3BD6A3CE">
      <w:pPr>
        <w:spacing w:line="400" w:lineRule="exact"/>
        <w:rPr>
          <w:rFonts w:hint="eastAsia" w:ascii="宋体" w:hAnsi="宋体"/>
          <w:szCs w:val="21"/>
        </w:rPr>
      </w:pPr>
    </w:p>
    <w:p w14:paraId="030B8FC6">
      <w:pPr>
        <w:spacing w:line="440" w:lineRule="exact"/>
        <w:ind w:firstLine="4560" w:firstLineChars="1900"/>
        <w:rPr>
          <w:rFonts w:hint="eastAsia" w:ascii="宋体" w:hAnsi="宋体"/>
          <w:sz w:val="24"/>
        </w:rPr>
      </w:pP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6BEAE1E1">
      <w:pPr>
        <w:spacing w:line="500" w:lineRule="exact"/>
        <w:jc w:val="left"/>
        <w:rPr>
          <w:rFonts w:hint="eastAsia" w:ascii="宋体" w:hAnsi="宋体" w:eastAsia="宋体" w:cs="宋体"/>
          <w:sz w:val="22"/>
          <w:szCs w:val="22"/>
        </w:rPr>
      </w:pPr>
      <w:r>
        <w:rPr>
          <w:rFonts w:hint="eastAsia" w:ascii="宋体" w:hAnsi="宋体" w:cs="宋体"/>
          <w:b/>
          <w:sz w:val="32"/>
          <w:szCs w:val="32"/>
        </w:rPr>
        <w:br w:type="page"/>
      </w:r>
    </w:p>
    <w:p w14:paraId="22BAA156">
      <w:pPr>
        <w:pageBreakBefore/>
        <w:spacing w:line="560" w:lineRule="exact"/>
        <w:ind w:firstLine="640" w:firstLineChars="200"/>
        <w:outlineLvl w:val="1"/>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5.</w:t>
      </w:r>
      <w:r>
        <w:rPr>
          <w:rFonts w:hint="eastAsia" w:ascii="宋体" w:hAnsi="宋体" w:eastAsia="宋体" w:cs="宋体"/>
          <w:b/>
          <w:bCs/>
          <w:kern w:val="0"/>
          <w:sz w:val="32"/>
          <w:szCs w:val="32"/>
        </w:rPr>
        <w:t>反商业贿赂承诺书（固定格式）</w:t>
      </w:r>
    </w:p>
    <w:p w14:paraId="20D15639">
      <w:pPr>
        <w:spacing w:line="500" w:lineRule="exact"/>
        <w:jc w:val="left"/>
        <w:rPr>
          <w:rFonts w:hint="eastAsia" w:ascii="宋体" w:hAnsi="宋体" w:eastAsia="宋体" w:cs="宋体"/>
          <w:sz w:val="22"/>
          <w:szCs w:val="22"/>
        </w:rPr>
      </w:pPr>
    </w:p>
    <w:p w14:paraId="342CA1A6">
      <w:pPr>
        <w:spacing w:line="360" w:lineRule="auto"/>
        <w:outlineLvl w:val="0"/>
        <w:rPr>
          <w:rFonts w:hint="eastAsia" w:ascii="宋体" w:hAnsi="宋体"/>
          <w:sz w:val="24"/>
        </w:rPr>
      </w:pPr>
      <w:r>
        <w:rPr>
          <w:rFonts w:hint="eastAsia" w:ascii="宋体" w:hAnsi="宋体"/>
          <w:sz w:val="24"/>
        </w:rPr>
        <w:t>我公司承诺：</w:t>
      </w:r>
    </w:p>
    <w:p w14:paraId="6C72C90A">
      <w:pPr>
        <w:spacing w:line="360" w:lineRule="auto"/>
        <w:ind w:firstLine="555"/>
        <w:outlineLvl w:val="0"/>
        <w:rPr>
          <w:rFonts w:hint="eastAsia" w:ascii="宋体" w:hAnsi="宋体"/>
          <w:sz w:val="24"/>
        </w:rPr>
      </w:pPr>
      <w:r>
        <w:rPr>
          <w:rFonts w:hint="eastAsia" w:ascii="宋体" w:hAnsi="宋体"/>
          <w:sz w:val="24"/>
        </w:rPr>
        <w:t>在</w:t>
      </w:r>
      <w:r>
        <w:rPr>
          <w:rFonts w:hint="eastAsia" w:ascii="宋体" w:hAnsi="宋体"/>
          <w:sz w:val="24"/>
          <w:u w:val="single"/>
        </w:rPr>
        <w:t xml:space="preserve"> （采购项目名称）</w:t>
      </w:r>
      <w:r>
        <w:rPr>
          <w:rFonts w:hint="eastAsia" w:ascii="宋体" w:hAnsi="宋体"/>
          <w:sz w:val="24"/>
        </w:rPr>
        <w:t>招标活动中，我公司保证做到：</w:t>
      </w:r>
    </w:p>
    <w:p w14:paraId="187FF27A">
      <w:pPr>
        <w:spacing w:line="360" w:lineRule="auto"/>
        <w:ind w:firstLine="555"/>
        <w:outlineLvl w:val="0"/>
        <w:rPr>
          <w:rFonts w:hint="eastAsia" w:ascii="宋体" w:hAnsi="宋体"/>
          <w:sz w:val="24"/>
        </w:rPr>
      </w:pPr>
      <w:r>
        <w:rPr>
          <w:rFonts w:hint="eastAsia" w:ascii="宋体" w:hAnsi="宋体"/>
          <w:sz w:val="24"/>
        </w:rPr>
        <w:t>一、公平竞争参加本次</w:t>
      </w:r>
      <w:r>
        <w:rPr>
          <w:rFonts w:hint="eastAsia" w:ascii="宋体" w:hAnsi="宋体"/>
          <w:sz w:val="24"/>
          <w:lang w:val="en-US" w:eastAsia="zh-CN"/>
        </w:rPr>
        <w:t>比选</w:t>
      </w:r>
      <w:r>
        <w:rPr>
          <w:rFonts w:hint="eastAsia" w:ascii="宋体" w:hAnsi="宋体"/>
          <w:sz w:val="24"/>
        </w:rPr>
        <w:t>采购活动。</w:t>
      </w:r>
    </w:p>
    <w:p w14:paraId="03C7DA15">
      <w:pPr>
        <w:spacing w:line="360" w:lineRule="auto"/>
        <w:ind w:firstLine="555"/>
        <w:outlineLvl w:val="0"/>
        <w:rPr>
          <w:rFonts w:hint="eastAsia" w:ascii="宋体" w:hAnsi="宋体"/>
          <w:sz w:val="24"/>
        </w:rPr>
      </w:pPr>
      <w:r>
        <w:rPr>
          <w:rFonts w:hint="eastAsia" w:ascii="宋体" w:hAnsi="宋体"/>
          <w:sz w:val="24"/>
        </w:rPr>
        <w:t>二、杜绝任何形式的商业贿赂行为。不向国家工作人员、政府采购代理机构工作人员、评审专家及其亲属提供礼品礼金、有价证券、购物券、回扣、佣金、咨询费、劳务费、赞助费、宣传费、宴请；不为其报销各种消费凭证，不支付其旅游、娱乐等费用。</w:t>
      </w:r>
    </w:p>
    <w:p w14:paraId="64473D52">
      <w:pPr>
        <w:spacing w:line="360" w:lineRule="auto"/>
        <w:ind w:firstLine="555"/>
        <w:outlineLvl w:val="0"/>
        <w:rPr>
          <w:rFonts w:hint="eastAsia" w:ascii="宋体" w:hAnsi="宋体"/>
          <w:sz w:val="24"/>
        </w:rPr>
      </w:pPr>
      <w:r>
        <w:rPr>
          <w:rFonts w:hint="eastAsia" w:ascii="宋体" w:hAnsi="宋体"/>
          <w:sz w:val="24"/>
        </w:rPr>
        <w:t>三、若出现上述行为，我公司及参与</w:t>
      </w:r>
      <w:r>
        <w:rPr>
          <w:rFonts w:hint="eastAsia" w:ascii="宋体" w:hAnsi="宋体"/>
          <w:sz w:val="24"/>
          <w:lang w:val="en-US" w:eastAsia="zh-CN"/>
        </w:rPr>
        <w:t>比选</w:t>
      </w:r>
      <w:r>
        <w:rPr>
          <w:rFonts w:hint="eastAsia" w:ascii="宋体" w:hAnsi="宋体"/>
          <w:sz w:val="24"/>
        </w:rPr>
        <w:t>采购的工作人员愿意接受按照国家法律法规等有关规定给予的处罚。</w:t>
      </w:r>
    </w:p>
    <w:p w14:paraId="0FC87E90">
      <w:pPr>
        <w:spacing w:line="360" w:lineRule="auto"/>
        <w:ind w:firstLine="555"/>
        <w:outlineLvl w:val="0"/>
        <w:rPr>
          <w:rFonts w:hint="eastAsia" w:ascii="宋体" w:hAnsi="宋体"/>
          <w:sz w:val="24"/>
        </w:rPr>
      </w:pPr>
    </w:p>
    <w:p w14:paraId="508BB1A1">
      <w:pPr>
        <w:spacing w:line="360" w:lineRule="auto"/>
        <w:outlineLvl w:val="0"/>
        <w:rPr>
          <w:rFonts w:hint="eastAsia" w:ascii="宋体" w:hAnsi="宋体"/>
          <w:sz w:val="24"/>
        </w:rPr>
      </w:pPr>
    </w:p>
    <w:p w14:paraId="23562985">
      <w:pPr>
        <w:spacing w:line="360" w:lineRule="auto"/>
        <w:ind w:firstLine="555"/>
        <w:outlineLvl w:val="0"/>
        <w:rPr>
          <w:rFonts w:hint="eastAsia" w:ascii="宋体" w:hAnsi="宋体" w:eastAsia="宋体" w:cs="Times New Roman"/>
          <w:sz w:val="24"/>
        </w:rPr>
      </w:pPr>
      <w:r>
        <w:rPr>
          <w:rFonts w:hint="eastAsia" w:ascii="宋体" w:hAnsi="宋体"/>
          <w:sz w:val="28"/>
          <w:szCs w:val="28"/>
          <w:lang w:val="en-US" w:eastAsia="zh-CN"/>
        </w:rPr>
        <w:t xml:space="preserve">                   </w:t>
      </w:r>
      <w:r>
        <w:rPr>
          <w:rFonts w:hint="eastAsia" w:ascii="宋体" w:hAnsi="宋体" w:eastAsia="宋体" w:cs="Times New Roman"/>
          <w:sz w:val="24"/>
          <w:lang w:val="en-US" w:eastAsia="zh-CN"/>
        </w:rPr>
        <w:t xml:space="preserve"> </w:t>
      </w:r>
      <w:r>
        <w:rPr>
          <w:rFonts w:hint="eastAsia" w:ascii="宋体" w:hAnsi="宋体" w:eastAsia="宋体" w:cs="Times New Roman"/>
          <w:sz w:val="24"/>
        </w:rPr>
        <w:t>供应商：            （盖单位章）</w:t>
      </w:r>
    </w:p>
    <w:p w14:paraId="346427F2">
      <w:pPr>
        <w:spacing w:line="360" w:lineRule="auto"/>
        <w:ind w:firstLine="3360" w:firstLineChars="1400"/>
        <w:outlineLvl w:val="0"/>
        <w:rPr>
          <w:rFonts w:hint="eastAsia" w:ascii="宋体" w:hAnsi="宋体" w:eastAsia="宋体" w:cs="Times New Roman"/>
          <w:sz w:val="24"/>
        </w:rPr>
      </w:pPr>
      <w:r>
        <w:rPr>
          <w:rFonts w:hint="eastAsia" w:ascii="宋体" w:hAnsi="宋体" w:eastAsia="宋体" w:cs="Times New Roman"/>
          <w:sz w:val="24"/>
        </w:rPr>
        <w:t>法定代表人或委托代理人：          （签字或盖章）</w:t>
      </w:r>
    </w:p>
    <w:p w14:paraId="527BFA4A">
      <w:pPr>
        <w:spacing w:line="360" w:lineRule="auto"/>
        <w:ind w:left="0" w:leftChars="0" w:firstLine="3360" w:firstLineChars="0"/>
        <w:outlineLvl w:val="0"/>
        <w:rPr>
          <w:rFonts w:hint="eastAsia" w:ascii="宋体" w:hAnsi="宋体" w:eastAsia="宋体" w:cs="Times New Roman"/>
          <w:sz w:val="24"/>
        </w:rPr>
      </w:pPr>
      <w:r>
        <w:rPr>
          <w:rFonts w:hint="eastAsia" w:ascii="宋体" w:hAnsi="宋体" w:eastAsia="宋体" w:cs="Times New Roman"/>
          <w:sz w:val="24"/>
        </w:rPr>
        <w:t xml:space="preserve">日期：     年   月   日  </w:t>
      </w:r>
    </w:p>
    <w:p w14:paraId="26FAACE6">
      <w:pPr>
        <w:spacing w:line="360" w:lineRule="auto"/>
        <w:ind w:firstLine="555"/>
        <w:jc w:val="right"/>
        <w:outlineLvl w:val="0"/>
        <w:rPr>
          <w:rFonts w:hint="eastAsia" w:ascii="宋体" w:hAnsi="宋体"/>
          <w:sz w:val="24"/>
        </w:rPr>
      </w:pPr>
    </w:p>
    <w:p w14:paraId="71173AE9">
      <w:pPr>
        <w:rPr>
          <w:rFonts w:hint="eastAsia"/>
          <w:sz w:val="24"/>
        </w:rPr>
      </w:pPr>
    </w:p>
    <w:p w14:paraId="703ED796">
      <w:pPr>
        <w:rPr>
          <w:rFonts w:hint="eastAsia"/>
          <w:sz w:val="24"/>
        </w:rPr>
      </w:pPr>
    </w:p>
    <w:p w14:paraId="5956A62C">
      <w:pPr>
        <w:rPr>
          <w:rFonts w:hint="eastAsia"/>
          <w:sz w:val="24"/>
        </w:rPr>
      </w:pPr>
    </w:p>
    <w:p w14:paraId="6D6FD967">
      <w:pPr>
        <w:rPr>
          <w:rFonts w:hint="eastAsia"/>
          <w:sz w:val="24"/>
        </w:rPr>
      </w:pPr>
    </w:p>
    <w:p w14:paraId="4560D172">
      <w:pPr>
        <w:rPr>
          <w:rFonts w:hint="eastAsia"/>
          <w:sz w:val="24"/>
        </w:rPr>
      </w:pPr>
    </w:p>
    <w:p w14:paraId="5CF26C0D">
      <w:pPr>
        <w:jc w:val="left"/>
        <w:rPr>
          <w:rFonts w:hint="eastAsia" w:ascii="黑体" w:hAnsi="Times New Roman" w:eastAsia="黑体" w:cs="Times New Roman"/>
          <w:sz w:val="22"/>
          <w:szCs w:val="28"/>
        </w:rPr>
      </w:pPr>
    </w:p>
    <w:p w14:paraId="655B6987">
      <w:pPr>
        <w:wordWrap w:val="0"/>
        <w:spacing w:line="560" w:lineRule="exact"/>
        <w:jc w:val="left"/>
        <w:outlineLvl w:val="1"/>
        <w:rPr>
          <w:rFonts w:hint="eastAsia" w:ascii="宋体" w:hAnsi="宋体" w:cs="宋体"/>
          <w:b/>
          <w:sz w:val="28"/>
          <w:szCs w:val="28"/>
        </w:rPr>
      </w:pPr>
      <w:r>
        <w:rPr>
          <w:rFonts w:hint="eastAsia" w:ascii="宋体" w:hAnsi="宋体" w:cs="宋体"/>
          <w:b/>
          <w:sz w:val="32"/>
          <w:szCs w:val="32"/>
        </w:rPr>
        <w:br w:type="page"/>
      </w:r>
      <w:r>
        <w:rPr>
          <w:rFonts w:hint="eastAsia" w:ascii="宋体" w:hAnsi="宋体" w:cs="宋体"/>
          <w:b/>
          <w:sz w:val="32"/>
          <w:szCs w:val="32"/>
          <w:lang w:val="en-US" w:eastAsia="zh-CN"/>
        </w:rPr>
        <w:t xml:space="preserve">    </w:t>
      </w:r>
      <w:r>
        <w:rPr>
          <w:rFonts w:hint="eastAsia" w:ascii="宋体" w:hAnsi="宋体" w:eastAsia="宋体" w:cs="宋体"/>
          <w:b/>
          <w:sz w:val="32"/>
          <w:szCs w:val="32"/>
        </w:rPr>
        <w:t>6.资格审查资料</w:t>
      </w:r>
    </w:p>
    <w:p w14:paraId="43591D2C">
      <w:pPr>
        <w:wordWrap w:val="0"/>
        <w:spacing w:line="560" w:lineRule="exact"/>
        <w:jc w:val="center"/>
        <w:rPr>
          <w:rFonts w:hint="eastAsia" w:ascii="宋体" w:hAnsi="宋体" w:cs="宋体"/>
          <w:b/>
          <w:bCs/>
          <w:sz w:val="28"/>
          <w:szCs w:val="36"/>
        </w:rPr>
      </w:pPr>
      <w:bookmarkStart w:id="64" w:name="_Toc246996373"/>
      <w:bookmarkStart w:id="65" w:name="_Toc152045808"/>
      <w:bookmarkStart w:id="66" w:name="_Toc246997116"/>
      <w:bookmarkStart w:id="67" w:name="_Toc398915301"/>
      <w:bookmarkStart w:id="68" w:name="_Toc179632828"/>
      <w:bookmarkStart w:id="69" w:name="_Toc144974876"/>
      <w:bookmarkStart w:id="70" w:name="_Toc152042597"/>
      <w:bookmarkStart w:id="71" w:name="_Toc247085891"/>
      <w:r>
        <w:rPr>
          <w:rFonts w:hint="eastAsia" w:ascii="宋体" w:hAnsi="宋体"/>
          <w:b/>
          <w:bCs/>
          <w:sz w:val="28"/>
          <w:szCs w:val="36"/>
          <w:lang w:val="en-US" w:eastAsia="zh-CN"/>
        </w:rPr>
        <w:t>6.1</w:t>
      </w:r>
      <w:r>
        <w:rPr>
          <w:rFonts w:ascii="宋体" w:hAnsi="宋体"/>
          <w:b/>
          <w:bCs/>
          <w:sz w:val="28"/>
          <w:szCs w:val="36"/>
        </w:rPr>
        <w:t>投标人基本情况表</w:t>
      </w:r>
      <w:bookmarkEnd w:id="64"/>
      <w:bookmarkEnd w:id="65"/>
      <w:bookmarkEnd w:id="66"/>
      <w:bookmarkEnd w:id="67"/>
      <w:bookmarkEnd w:id="68"/>
      <w:bookmarkEnd w:id="69"/>
      <w:bookmarkEnd w:id="70"/>
      <w:bookmarkEnd w:id="71"/>
    </w:p>
    <w:tbl>
      <w:tblPr>
        <w:tblStyle w:val="18"/>
        <w:tblW w:w="8659" w:type="dxa"/>
        <w:tblInd w:w="11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30"/>
        <w:gridCol w:w="1488"/>
        <w:gridCol w:w="1871"/>
        <w:gridCol w:w="3370"/>
      </w:tblGrid>
      <w:tr w14:paraId="2A137E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47388E40">
            <w:pPr>
              <w:topLinePunct/>
              <w:spacing w:line="440" w:lineRule="exact"/>
              <w:jc w:val="center"/>
              <w:rPr>
                <w:rFonts w:hint="eastAsia" w:ascii="宋体" w:hAnsi="宋体" w:cs="宋体"/>
                <w:sz w:val="28"/>
                <w:szCs w:val="28"/>
              </w:rPr>
            </w:pPr>
            <w:r>
              <w:rPr>
                <w:rFonts w:hint="eastAsia" w:ascii="宋体" w:hAnsi="宋体" w:cs="宋体"/>
                <w:sz w:val="28"/>
                <w:szCs w:val="28"/>
              </w:rPr>
              <w:t>供应商名称</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7A0FE6AD">
            <w:pPr>
              <w:topLinePunct/>
              <w:spacing w:line="440" w:lineRule="exact"/>
              <w:jc w:val="center"/>
              <w:rPr>
                <w:rFonts w:hint="eastAsia" w:ascii="宋体" w:hAnsi="宋体" w:cs="宋体"/>
                <w:sz w:val="28"/>
                <w:szCs w:val="28"/>
              </w:rPr>
            </w:pPr>
          </w:p>
        </w:tc>
      </w:tr>
      <w:tr w14:paraId="75D406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407F9A20">
            <w:pPr>
              <w:topLinePunct/>
              <w:spacing w:line="440" w:lineRule="exact"/>
              <w:jc w:val="center"/>
              <w:rPr>
                <w:rFonts w:hint="eastAsia" w:ascii="宋体" w:hAnsi="宋体" w:cs="宋体"/>
                <w:sz w:val="28"/>
                <w:szCs w:val="28"/>
              </w:rPr>
            </w:pPr>
            <w:r>
              <w:rPr>
                <w:rFonts w:hint="eastAsia" w:ascii="宋体" w:hAnsi="宋体" w:cs="宋体"/>
                <w:sz w:val="28"/>
                <w:szCs w:val="28"/>
              </w:rPr>
              <w:t>注册地址</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652D5E84">
            <w:pPr>
              <w:topLinePunct/>
              <w:spacing w:line="440" w:lineRule="exact"/>
              <w:jc w:val="center"/>
              <w:rPr>
                <w:rFonts w:hint="eastAsia" w:ascii="宋体" w:hAnsi="宋体" w:cs="宋体"/>
                <w:sz w:val="28"/>
                <w:szCs w:val="28"/>
              </w:rPr>
            </w:pPr>
          </w:p>
        </w:tc>
      </w:tr>
      <w:tr w14:paraId="5D5AF4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52C631A0">
            <w:pPr>
              <w:topLinePunct/>
              <w:spacing w:line="440" w:lineRule="exact"/>
              <w:jc w:val="center"/>
              <w:rPr>
                <w:rFonts w:hint="eastAsia" w:ascii="宋体" w:hAnsi="宋体" w:cs="宋体"/>
                <w:sz w:val="28"/>
                <w:szCs w:val="28"/>
              </w:rPr>
            </w:pPr>
            <w:r>
              <w:rPr>
                <w:rFonts w:hint="eastAsia" w:ascii="宋体" w:hAnsi="宋体" w:cs="宋体"/>
                <w:sz w:val="28"/>
                <w:szCs w:val="28"/>
              </w:rPr>
              <w:t>成立时间</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6B2A574E">
            <w:pPr>
              <w:topLinePunct/>
              <w:spacing w:line="440" w:lineRule="exact"/>
              <w:jc w:val="center"/>
              <w:rPr>
                <w:rFonts w:hint="eastAsia" w:ascii="宋体" w:hAnsi="宋体" w:cs="宋体"/>
                <w:sz w:val="28"/>
                <w:szCs w:val="28"/>
              </w:rPr>
            </w:pPr>
          </w:p>
        </w:tc>
      </w:tr>
      <w:tr w14:paraId="04C305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58E814C6">
            <w:pPr>
              <w:topLinePunct/>
              <w:spacing w:line="440" w:lineRule="exact"/>
              <w:jc w:val="center"/>
              <w:rPr>
                <w:rFonts w:hint="eastAsia" w:ascii="宋体" w:hAnsi="宋体" w:cs="宋体"/>
                <w:sz w:val="28"/>
                <w:szCs w:val="28"/>
              </w:rPr>
            </w:pPr>
            <w:r>
              <w:rPr>
                <w:rFonts w:hint="eastAsia" w:ascii="宋体" w:hAnsi="宋体" w:cs="宋体"/>
                <w:sz w:val="28"/>
                <w:szCs w:val="28"/>
              </w:rPr>
              <w:t>注册资金</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1D342267">
            <w:pPr>
              <w:topLinePunct/>
              <w:spacing w:line="440" w:lineRule="exact"/>
              <w:jc w:val="center"/>
              <w:rPr>
                <w:rFonts w:hint="eastAsia" w:ascii="宋体" w:hAnsi="宋体" w:cs="宋体"/>
                <w:sz w:val="28"/>
                <w:szCs w:val="28"/>
              </w:rPr>
            </w:pPr>
          </w:p>
        </w:tc>
      </w:tr>
      <w:tr w14:paraId="2E7B1E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19"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68872D04">
            <w:pPr>
              <w:topLinePunct/>
              <w:spacing w:line="440" w:lineRule="exact"/>
              <w:jc w:val="center"/>
              <w:rPr>
                <w:rFonts w:hint="eastAsia" w:ascii="宋体" w:hAnsi="宋体" w:cs="宋体"/>
                <w:sz w:val="28"/>
                <w:szCs w:val="28"/>
              </w:rPr>
            </w:pPr>
            <w:r>
              <w:rPr>
                <w:rFonts w:hint="eastAsia" w:ascii="宋体" w:hAnsi="宋体" w:cs="宋体"/>
                <w:sz w:val="28"/>
                <w:szCs w:val="28"/>
              </w:rPr>
              <w:t>法定代表人</w:t>
            </w:r>
          </w:p>
        </w:tc>
        <w:tc>
          <w:tcPr>
            <w:tcW w:w="1488" w:type="dxa"/>
            <w:tcBorders>
              <w:top w:val="single" w:color="auto" w:sz="4" w:space="0"/>
              <w:left w:val="single" w:color="auto" w:sz="4" w:space="0"/>
              <w:bottom w:val="single" w:color="auto" w:sz="4" w:space="0"/>
              <w:right w:val="single" w:color="auto" w:sz="4" w:space="0"/>
            </w:tcBorders>
            <w:noWrap w:val="0"/>
            <w:vAlign w:val="center"/>
          </w:tcPr>
          <w:p w14:paraId="4A17CE97">
            <w:pPr>
              <w:topLinePunct/>
              <w:spacing w:line="440" w:lineRule="exact"/>
              <w:jc w:val="center"/>
              <w:rPr>
                <w:rFonts w:hint="eastAsia" w:ascii="宋体" w:hAnsi="宋体" w:cs="宋体"/>
                <w:sz w:val="28"/>
                <w:szCs w:val="28"/>
              </w:rPr>
            </w:pPr>
            <w:r>
              <w:rPr>
                <w:rFonts w:hint="eastAsia" w:ascii="宋体" w:hAnsi="宋体" w:cs="宋体"/>
                <w:sz w:val="28"/>
                <w:szCs w:val="28"/>
              </w:rPr>
              <w:t>姓名</w:t>
            </w:r>
          </w:p>
        </w:tc>
        <w:tc>
          <w:tcPr>
            <w:tcW w:w="1871" w:type="dxa"/>
            <w:tcBorders>
              <w:top w:val="single" w:color="auto" w:sz="4" w:space="0"/>
              <w:left w:val="single" w:color="auto" w:sz="4" w:space="0"/>
              <w:bottom w:val="single" w:color="auto" w:sz="4" w:space="0"/>
              <w:right w:val="single" w:color="auto" w:sz="4" w:space="0"/>
            </w:tcBorders>
            <w:noWrap w:val="0"/>
            <w:vAlign w:val="center"/>
          </w:tcPr>
          <w:p w14:paraId="5DBD159D">
            <w:pPr>
              <w:topLinePunct/>
              <w:spacing w:line="440" w:lineRule="exact"/>
              <w:jc w:val="center"/>
              <w:rPr>
                <w:rFonts w:hint="eastAsia" w:ascii="宋体" w:hAnsi="宋体" w:cs="宋体"/>
                <w:sz w:val="28"/>
                <w:szCs w:val="28"/>
              </w:rPr>
            </w:pPr>
          </w:p>
        </w:tc>
        <w:tc>
          <w:tcPr>
            <w:tcW w:w="3370" w:type="dxa"/>
            <w:tcBorders>
              <w:top w:val="single" w:color="auto" w:sz="4" w:space="0"/>
              <w:left w:val="single" w:color="auto" w:sz="4" w:space="0"/>
              <w:bottom w:val="single" w:color="auto" w:sz="4" w:space="0"/>
              <w:right w:val="single" w:color="auto" w:sz="4" w:space="0"/>
            </w:tcBorders>
            <w:noWrap w:val="0"/>
            <w:vAlign w:val="center"/>
          </w:tcPr>
          <w:p w14:paraId="366FBC4B">
            <w:pPr>
              <w:topLinePunct/>
              <w:spacing w:line="440" w:lineRule="exact"/>
              <w:jc w:val="center"/>
              <w:rPr>
                <w:rFonts w:hint="eastAsia" w:ascii="宋体" w:hAnsi="宋体" w:cs="宋体"/>
                <w:sz w:val="28"/>
                <w:szCs w:val="28"/>
              </w:rPr>
            </w:pPr>
            <w:r>
              <w:rPr>
                <w:rFonts w:hint="eastAsia" w:ascii="宋体" w:hAnsi="宋体" w:cs="宋体"/>
                <w:sz w:val="28"/>
                <w:szCs w:val="28"/>
              </w:rPr>
              <w:t>电话</w:t>
            </w:r>
          </w:p>
        </w:tc>
      </w:tr>
      <w:tr w14:paraId="04FAF2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64"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072B8BB5">
            <w:pPr>
              <w:topLinePunct/>
              <w:spacing w:line="440" w:lineRule="exact"/>
              <w:jc w:val="center"/>
              <w:rPr>
                <w:rFonts w:hint="eastAsia" w:ascii="宋体" w:hAnsi="宋体" w:cs="宋体"/>
                <w:sz w:val="28"/>
                <w:szCs w:val="28"/>
              </w:rPr>
            </w:pPr>
            <w:r>
              <w:rPr>
                <w:rFonts w:hint="eastAsia" w:ascii="宋体" w:hAnsi="宋体" w:cs="宋体"/>
                <w:sz w:val="28"/>
                <w:szCs w:val="28"/>
              </w:rPr>
              <w:t>项目对接</w:t>
            </w:r>
          </w:p>
          <w:p w14:paraId="35959C15">
            <w:pPr>
              <w:topLinePunct/>
              <w:spacing w:line="440" w:lineRule="exact"/>
              <w:jc w:val="center"/>
              <w:rPr>
                <w:rFonts w:hint="eastAsia" w:ascii="宋体" w:hAnsi="宋体" w:cs="宋体"/>
                <w:sz w:val="28"/>
                <w:szCs w:val="28"/>
              </w:rPr>
            </w:pPr>
            <w:r>
              <w:rPr>
                <w:rFonts w:hint="eastAsia" w:ascii="宋体" w:hAnsi="宋体" w:cs="宋体"/>
                <w:sz w:val="28"/>
                <w:szCs w:val="28"/>
              </w:rPr>
              <w:t>负责人</w:t>
            </w:r>
          </w:p>
        </w:tc>
        <w:tc>
          <w:tcPr>
            <w:tcW w:w="1488" w:type="dxa"/>
            <w:tcBorders>
              <w:top w:val="single" w:color="auto" w:sz="4" w:space="0"/>
              <w:left w:val="single" w:color="auto" w:sz="4" w:space="0"/>
              <w:bottom w:val="single" w:color="auto" w:sz="4" w:space="0"/>
              <w:right w:val="single" w:color="auto" w:sz="4" w:space="0"/>
            </w:tcBorders>
            <w:noWrap w:val="0"/>
            <w:vAlign w:val="center"/>
          </w:tcPr>
          <w:p w14:paraId="419D2717">
            <w:pPr>
              <w:topLinePunct/>
              <w:spacing w:line="440" w:lineRule="exact"/>
              <w:jc w:val="center"/>
              <w:rPr>
                <w:rFonts w:hint="eastAsia" w:ascii="宋体" w:hAnsi="宋体" w:cs="宋体"/>
                <w:sz w:val="28"/>
                <w:szCs w:val="28"/>
              </w:rPr>
            </w:pPr>
            <w:r>
              <w:rPr>
                <w:rFonts w:hint="eastAsia" w:ascii="宋体" w:hAnsi="宋体" w:cs="宋体"/>
                <w:sz w:val="28"/>
                <w:szCs w:val="28"/>
              </w:rPr>
              <w:t>姓名</w:t>
            </w:r>
          </w:p>
        </w:tc>
        <w:tc>
          <w:tcPr>
            <w:tcW w:w="1871" w:type="dxa"/>
            <w:tcBorders>
              <w:top w:val="single" w:color="auto" w:sz="4" w:space="0"/>
              <w:left w:val="single" w:color="auto" w:sz="4" w:space="0"/>
              <w:bottom w:val="single" w:color="auto" w:sz="4" w:space="0"/>
              <w:right w:val="single" w:color="auto" w:sz="4" w:space="0"/>
            </w:tcBorders>
            <w:noWrap w:val="0"/>
            <w:vAlign w:val="center"/>
          </w:tcPr>
          <w:p w14:paraId="6F939730">
            <w:pPr>
              <w:topLinePunct/>
              <w:spacing w:line="440" w:lineRule="exact"/>
              <w:jc w:val="center"/>
              <w:rPr>
                <w:rFonts w:hint="eastAsia" w:ascii="宋体" w:hAnsi="宋体" w:cs="宋体"/>
                <w:sz w:val="28"/>
                <w:szCs w:val="28"/>
              </w:rPr>
            </w:pPr>
          </w:p>
        </w:tc>
        <w:tc>
          <w:tcPr>
            <w:tcW w:w="3370" w:type="dxa"/>
            <w:tcBorders>
              <w:top w:val="single" w:color="auto" w:sz="4" w:space="0"/>
              <w:left w:val="single" w:color="auto" w:sz="4" w:space="0"/>
              <w:bottom w:val="single" w:color="auto" w:sz="4" w:space="0"/>
              <w:right w:val="single" w:color="auto" w:sz="4" w:space="0"/>
            </w:tcBorders>
            <w:noWrap w:val="0"/>
            <w:vAlign w:val="center"/>
          </w:tcPr>
          <w:p w14:paraId="301623B1">
            <w:pPr>
              <w:topLinePunct/>
              <w:spacing w:line="440" w:lineRule="exact"/>
              <w:jc w:val="center"/>
              <w:rPr>
                <w:rFonts w:hint="eastAsia" w:ascii="宋体" w:hAnsi="宋体" w:cs="宋体"/>
                <w:sz w:val="28"/>
                <w:szCs w:val="28"/>
              </w:rPr>
            </w:pPr>
            <w:r>
              <w:rPr>
                <w:rFonts w:hint="eastAsia" w:ascii="宋体" w:hAnsi="宋体" w:cs="宋体"/>
                <w:sz w:val="28"/>
                <w:szCs w:val="28"/>
              </w:rPr>
              <w:t>电话</w:t>
            </w:r>
          </w:p>
        </w:tc>
      </w:tr>
      <w:tr w14:paraId="15F711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19"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518CC980">
            <w:pPr>
              <w:topLinePunct/>
              <w:spacing w:line="440" w:lineRule="exact"/>
              <w:jc w:val="center"/>
              <w:rPr>
                <w:rFonts w:hint="eastAsia" w:ascii="宋体" w:hAnsi="宋体" w:cs="宋体"/>
                <w:sz w:val="28"/>
                <w:szCs w:val="28"/>
              </w:rPr>
            </w:pPr>
            <w:r>
              <w:rPr>
                <w:rFonts w:hint="eastAsia" w:ascii="宋体" w:hAnsi="宋体" w:cs="宋体"/>
                <w:sz w:val="28"/>
                <w:szCs w:val="28"/>
              </w:rPr>
              <w:t>营业执照号</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3D548A32">
            <w:pPr>
              <w:topLinePunct/>
              <w:spacing w:line="440" w:lineRule="exact"/>
              <w:jc w:val="center"/>
              <w:rPr>
                <w:rFonts w:hint="eastAsia" w:ascii="宋体" w:hAnsi="宋体" w:cs="宋体"/>
                <w:sz w:val="28"/>
                <w:szCs w:val="28"/>
              </w:rPr>
            </w:pPr>
          </w:p>
        </w:tc>
      </w:tr>
      <w:tr w14:paraId="0331D8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19"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4AD842E4">
            <w:pPr>
              <w:topLinePunct/>
              <w:spacing w:line="440" w:lineRule="exact"/>
              <w:jc w:val="center"/>
              <w:rPr>
                <w:rFonts w:hint="eastAsia" w:ascii="宋体" w:hAnsi="宋体" w:cs="宋体"/>
                <w:sz w:val="28"/>
                <w:szCs w:val="28"/>
              </w:rPr>
            </w:pPr>
            <w:r>
              <w:rPr>
                <w:rFonts w:hint="eastAsia" w:ascii="宋体" w:hAnsi="宋体" w:cs="宋体"/>
                <w:sz w:val="28"/>
                <w:szCs w:val="28"/>
              </w:rPr>
              <w:t>经营范围</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5E4A07B0">
            <w:pPr>
              <w:topLinePunct/>
              <w:spacing w:line="440" w:lineRule="exact"/>
              <w:jc w:val="center"/>
              <w:rPr>
                <w:rFonts w:hint="eastAsia" w:ascii="宋体" w:hAnsi="宋体" w:cs="宋体"/>
                <w:sz w:val="28"/>
                <w:szCs w:val="28"/>
              </w:rPr>
            </w:pPr>
          </w:p>
        </w:tc>
      </w:tr>
      <w:tr w14:paraId="617ACA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34"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674E60AE">
            <w:pPr>
              <w:topLinePunct/>
              <w:spacing w:line="440" w:lineRule="exact"/>
              <w:jc w:val="center"/>
              <w:rPr>
                <w:rFonts w:hint="eastAsia" w:ascii="宋体" w:hAnsi="宋体" w:cs="宋体"/>
                <w:sz w:val="28"/>
                <w:szCs w:val="28"/>
              </w:rPr>
            </w:pPr>
            <w:r>
              <w:rPr>
                <w:rFonts w:hint="eastAsia" w:ascii="宋体" w:hAnsi="宋体" w:cs="宋体"/>
                <w:sz w:val="28"/>
                <w:szCs w:val="28"/>
              </w:rPr>
              <w:t>备注</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2A238361">
            <w:pPr>
              <w:topLinePunct/>
              <w:spacing w:line="440" w:lineRule="exact"/>
              <w:jc w:val="center"/>
              <w:rPr>
                <w:rFonts w:hint="eastAsia" w:ascii="宋体" w:hAnsi="宋体" w:cs="宋体"/>
                <w:sz w:val="28"/>
                <w:szCs w:val="28"/>
              </w:rPr>
            </w:pPr>
          </w:p>
        </w:tc>
      </w:tr>
    </w:tbl>
    <w:p w14:paraId="29264D1B">
      <w:pPr>
        <w:topLinePunct/>
        <w:spacing w:line="440" w:lineRule="exact"/>
        <w:ind w:firstLine="400" w:firstLineChars="200"/>
        <w:rPr>
          <w:rFonts w:hint="eastAsia" w:ascii="宋体" w:hAnsi="宋体"/>
          <w:b/>
          <w:bCs/>
          <w:sz w:val="20"/>
        </w:rPr>
      </w:pPr>
    </w:p>
    <w:p w14:paraId="6E3971CA">
      <w:pPr>
        <w:spacing w:line="360" w:lineRule="auto"/>
        <w:ind w:left="420"/>
        <w:rPr>
          <w:rFonts w:hint="eastAsia" w:ascii="宋体" w:hAnsi="宋体" w:cs="宋体"/>
          <w:sz w:val="28"/>
          <w:szCs w:val="28"/>
        </w:rPr>
      </w:pPr>
      <w:r>
        <w:rPr>
          <w:rFonts w:hint="eastAsia" w:ascii="宋体" w:hAnsi="宋体" w:cs="宋体"/>
          <w:b/>
          <w:szCs w:val="21"/>
        </w:rPr>
        <w:t>注：本表后应附营业执照、</w:t>
      </w:r>
      <w:r>
        <w:rPr>
          <w:rFonts w:hint="eastAsia" w:ascii="宋体" w:hAnsi="宋体" w:cs="宋体"/>
          <w:b/>
          <w:szCs w:val="21"/>
          <w:lang w:val="en-US" w:eastAsia="zh-CN"/>
        </w:rPr>
        <w:t>资质证书等相关证明材料</w:t>
      </w:r>
    </w:p>
    <w:p w14:paraId="0FCF79FF">
      <w:pPr>
        <w:spacing w:line="360" w:lineRule="auto"/>
        <w:ind w:left="420"/>
        <w:rPr>
          <w:rFonts w:hint="eastAsia" w:ascii="宋体" w:hAnsi="宋体" w:cs="宋体"/>
          <w:sz w:val="28"/>
          <w:szCs w:val="28"/>
        </w:rPr>
      </w:pPr>
    </w:p>
    <w:p w14:paraId="0429B1A2">
      <w:pPr>
        <w:wordWrap w:val="0"/>
        <w:spacing w:line="560" w:lineRule="exact"/>
        <w:ind w:firstLine="640" w:firstLineChars="200"/>
        <w:jc w:val="left"/>
        <w:outlineLvl w:val="1"/>
        <w:rPr>
          <w:rFonts w:hint="eastAsia" w:ascii="宋体" w:hAnsi="宋体" w:eastAsia="宋体" w:cs="宋体"/>
          <w:b/>
          <w:sz w:val="32"/>
          <w:szCs w:val="32"/>
          <w:lang w:val="en-US" w:eastAsia="zh-CN"/>
        </w:rPr>
      </w:pPr>
    </w:p>
    <w:p w14:paraId="1360BBF3">
      <w:pPr>
        <w:wordWrap w:val="0"/>
        <w:spacing w:line="560" w:lineRule="exact"/>
        <w:ind w:firstLine="640" w:firstLineChars="200"/>
        <w:jc w:val="left"/>
        <w:outlineLvl w:val="1"/>
        <w:rPr>
          <w:rFonts w:hint="eastAsia" w:ascii="宋体" w:hAnsi="宋体" w:eastAsia="宋体" w:cs="宋体"/>
          <w:b/>
          <w:sz w:val="32"/>
          <w:szCs w:val="32"/>
          <w:lang w:val="en-US" w:eastAsia="zh-CN"/>
        </w:rPr>
      </w:pPr>
    </w:p>
    <w:p w14:paraId="0306AE7B">
      <w:pPr>
        <w:wordWrap w:val="0"/>
        <w:spacing w:line="560" w:lineRule="exact"/>
        <w:ind w:firstLine="640" w:firstLineChars="200"/>
        <w:jc w:val="left"/>
        <w:outlineLvl w:val="1"/>
        <w:rPr>
          <w:rFonts w:hint="eastAsia" w:ascii="宋体" w:hAnsi="宋体" w:eastAsia="宋体" w:cs="宋体"/>
          <w:b/>
          <w:sz w:val="32"/>
          <w:szCs w:val="32"/>
          <w:lang w:val="en-US" w:eastAsia="zh-CN"/>
        </w:rPr>
      </w:pPr>
      <w:r>
        <w:rPr>
          <w:rFonts w:hint="eastAsia" w:ascii="宋体" w:hAnsi="宋体" w:cs="宋体"/>
          <w:b/>
          <w:sz w:val="32"/>
          <w:szCs w:val="32"/>
          <w:lang w:val="en-US" w:eastAsia="zh-CN"/>
        </w:rPr>
        <w:t>6</w:t>
      </w:r>
      <w:r>
        <w:rPr>
          <w:rFonts w:hint="eastAsia" w:ascii="宋体" w:hAnsi="宋体" w:eastAsia="宋体" w:cs="宋体"/>
          <w:b/>
          <w:sz w:val="32"/>
          <w:szCs w:val="32"/>
          <w:lang w:val="en-US" w:eastAsia="zh-CN"/>
        </w:rPr>
        <w:t>.2其他资格要求的相关证明文件</w:t>
      </w:r>
    </w:p>
    <w:p w14:paraId="6F8AD40D">
      <w:pPr>
        <w:wordWrap w:val="0"/>
        <w:spacing w:line="560" w:lineRule="exact"/>
        <w:ind w:firstLine="560" w:firstLineChars="200"/>
        <w:jc w:val="left"/>
        <w:outlineLvl w:val="1"/>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财务要求：提供2024年度或2025年度财务审计报告或其基本开户银行开具的资信证明（新成立企业从成立之日起计算）。</w:t>
      </w:r>
    </w:p>
    <w:p w14:paraId="48DF8425">
      <w:pPr>
        <w:wordWrap w:val="0"/>
        <w:spacing w:line="560" w:lineRule="exact"/>
        <w:ind w:firstLine="560" w:firstLineChars="200"/>
        <w:jc w:val="left"/>
        <w:outlineLvl w:val="1"/>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信誉要求：</w:t>
      </w:r>
    </w:p>
    <w:p w14:paraId="7A787947">
      <w:pPr>
        <w:wordWrap w:val="0"/>
        <w:spacing w:line="560" w:lineRule="exact"/>
        <w:ind w:firstLine="560" w:firstLineChars="200"/>
        <w:jc w:val="left"/>
        <w:outlineLvl w:val="1"/>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未被列入失信被执行人、重大税收违法失信主体、政府采购严重违法失信行为记录名单，提供查询结果页面（应显示查询日期，查询日期在招标公告发布之后）；</w:t>
      </w:r>
    </w:p>
    <w:p w14:paraId="2634BE07">
      <w:pPr>
        <w:wordWrap w:val="0"/>
        <w:spacing w:line="560" w:lineRule="exact"/>
        <w:ind w:firstLine="560" w:firstLineChars="200"/>
        <w:jc w:val="left"/>
        <w:outlineLvl w:val="1"/>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①通过“中国执行信息公开网”网站（http://zxgk.court.gov.cn/shixin/）-“失信被执行人”查询“失信被执行人”；</w:t>
      </w:r>
    </w:p>
    <w:p w14:paraId="67AF797F">
      <w:pPr>
        <w:wordWrap w:val="0"/>
        <w:spacing w:line="560" w:lineRule="exact"/>
        <w:ind w:firstLine="560" w:firstLineChars="200"/>
        <w:jc w:val="left"/>
        <w:outlineLvl w:val="1"/>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②通过“信用中国”网站（https://www.creditchina.gov.cn/）-“信用服务”查询“重大税收违法失信主体”；</w:t>
      </w:r>
    </w:p>
    <w:p w14:paraId="121606EB">
      <w:pPr>
        <w:wordWrap w:val="0"/>
        <w:spacing w:line="560" w:lineRule="exact"/>
        <w:ind w:firstLine="560" w:firstLineChars="200"/>
        <w:jc w:val="left"/>
        <w:outlineLvl w:val="1"/>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③通过“中国政府采购网”网站（http://www.ccgp.gov.cn/）查询“政府采购严重违法失信行为记录名单”。</w:t>
      </w:r>
    </w:p>
    <w:p w14:paraId="0C42DB84">
      <w:pPr>
        <w:wordWrap w:val="0"/>
        <w:spacing w:line="560" w:lineRule="exact"/>
        <w:ind w:firstLine="560" w:firstLineChars="200"/>
        <w:jc w:val="left"/>
        <w:outlineLvl w:val="1"/>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其他要求</w:t>
      </w:r>
    </w:p>
    <w:p w14:paraId="30D3EA5D">
      <w:pPr>
        <w:wordWrap w:val="0"/>
        <w:spacing w:line="560" w:lineRule="exact"/>
        <w:ind w:firstLine="560" w:firstLineChars="200"/>
        <w:jc w:val="left"/>
        <w:outlineLvl w:val="1"/>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（1）具有依法缴纳税收和社会保障资金的良好记录（提供近三个月缴纳税收和社会保障资金的证明）；</w:t>
      </w:r>
      <w:bookmarkStart w:id="72" w:name="_GoBack"/>
      <w:bookmarkEnd w:id="72"/>
    </w:p>
    <w:p w14:paraId="28595612">
      <w:pPr>
        <w:wordWrap w:val="0"/>
        <w:spacing w:line="560" w:lineRule="exact"/>
        <w:ind w:firstLine="560" w:firstLineChars="200"/>
        <w:jc w:val="left"/>
        <w:outlineLvl w:val="1"/>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（2）近三年内在经营活动中没有重大违法违纪记录的信誉良好承诺函（加盖单位公章及法定代表人签字或盖章）；</w:t>
      </w:r>
    </w:p>
    <w:p w14:paraId="3157F40F">
      <w:pPr>
        <w:wordWrap w:val="0"/>
        <w:spacing w:line="560" w:lineRule="exact"/>
        <w:ind w:firstLine="560" w:firstLineChars="200"/>
        <w:jc w:val="left"/>
        <w:outlineLvl w:val="1"/>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3）单位负责人为同一人或者存在控股、管理关系的不同单位，不得同时参加同一项目比选（提供承诺函）。【须提供“国家企业信用信息公示系统”中查询公司信息、股东（或投资人）相关信息网页截图，查询时间自公告发布日期之后，截图须显示股东及出资信息，若弄虚作假一经核实取消比选（中选）资格。】</w:t>
      </w:r>
    </w:p>
    <w:p w14:paraId="238E162C">
      <w:pPr>
        <w:wordWrap w:val="0"/>
        <w:spacing w:line="560" w:lineRule="exact"/>
        <w:ind w:firstLine="560" w:firstLineChars="200"/>
        <w:jc w:val="left"/>
        <w:outlineLvl w:val="1"/>
        <w:rPr>
          <w:rFonts w:hint="eastAsia" w:ascii="宋体" w:hAnsi="宋体" w:eastAsia="宋体" w:cs="宋体"/>
          <w:b w:val="0"/>
          <w:bCs/>
          <w:sz w:val="28"/>
          <w:szCs w:val="28"/>
          <w:lang w:val="en-US" w:eastAsia="zh-CN"/>
        </w:rPr>
      </w:pPr>
    </w:p>
    <w:p w14:paraId="3E1DF122">
      <w:pPr>
        <w:wordWrap w:val="0"/>
        <w:spacing w:line="560" w:lineRule="exact"/>
        <w:ind w:firstLine="560" w:firstLineChars="200"/>
        <w:jc w:val="left"/>
        <w:outlineLvl w:val="1"/>
        <w:rPr>
          <w:rFonts w:hint="eastAsia" w:ascii="宋体" w:hAnsi="宋体" w:eastAsia="宋体" w:cs="宋体"/>
          <w:b w:val="0"/>
          <w:bCs/>
          <w:sz w:val="28"/>
          <w:szCs w:val="28"/>
          <w:lang w:val="en-US" w:eastAsia="zh-CN"/>
        </w:rPr>
      </w:pPr>
    </w:p>
    <w:p w14:paraId="3CAD9C5F">
      <w:pPr>
        <w:wordWrap w:val="0"/>
        <w:spacing w:line="560" w:lineRule="exact"/>
        <w:ind w:firstLine="640" w:firstLineChars="200"/>
        <w:jc w:val="left"/>
        <w:outlineLvl w:val="1"/>
        <w:rPr>
          <w:rFonts w:hint="eastAsia" w:ascii="宋体" w:hAnsi="宋体" w:eastAsia="宋体" w:cs="宋体"/>
          <w:b/>
          <w:sz w:val="32"/>
          <w:szCs w:val="32"/>
          <w:lang w:val="en-US" w:eastAsia="zh-CN"/>
        </w:rPr>
        <w:sectPr>
          <w:headerReference r:id="rId6" w:type="default"/>
          <w:footerReference r:id="rId7" w:type="default"/>
          <w:pgSz w:w="11906" w:h="16838"/>
          <w:pgMar w:top="1418" w:right="1418" w:bottom="1418" w:left="1418" w:header="851" w:footer="992" w:gutter="0"/>
          <w:pgNumType w:fmt="decimal"/>
          <w:cols w:space="720" w:num="1"/>
          <w:docGrid w:type="linesAndChars" w:linePitch="312" w:charSpace="0"/>
        </w:sectPr>
      </w:pPr>
    </w:p>
    <w:p w14:paraId="2FBD9DE6">
      <w:pPr>
        <w:wordWrap w:val="0"/>
        <w:spacing w:line="560" w:lineRule="exact"/>
        <w:jc w:val="left"/>
        <w:rPr>
          <w:rFonts w:hint="eastAsia" w:ascii="宋体" w:hAnsi="宋体" w:eastAsia="宋体" w:cs="宋体"/>
          <w:b/>
          <w:bCs/>
          <w:color w:val="000000"/>
          <w:kern w:val="2"/>
          <w:sz w:val="32"/>
          <w:szCs w:val="32"/>
          <w:lang w:val="en-US" w:eastAsia="zh-CN" w:bidi="ar-SA"/>
        </w:rPr>
      </w:pPr>
      <w:r>
        <w:rPr>
          <w:rFonts w:hint="eastAsia" w:ascii="宋体" w:hAnsi="宋体" w:cs="宋体"/>
          <w:bCs/>
          <w:kern w:val="0"/>
          <w:sz w:val="28"/>
          <w:szCs w:val="28"/>
          <w:lang w:val="en-US" w:eastAsia="zh-CN"/>
        </w:rPr>
        <w:t xml:space="preserve"> </w:t>
      </w:r>
      <w:r>
        <w:rPr>
          <w:rFonts w:hint="eastAsia" w:ascii="宋体" w:hAnsi="宋体" w:eastAsia="宋体" w:cs="宋体"/>
          <w:b/>
          <w:bCs/>
          <w:color w:val="000000"/>
          <w:kern w:val="2"/>
          <w:sz w:val="32"/>
          <w:szCs w:val="32"/>
          <w:lang w:val="en-US" w:eastAsia="zh-CN" w:bidi="ar-SA"/>
        </w:rPr>
        <w:t xml:space="preserve"> 7.技术要求偏离表</w:t>
      </w:r>
    </w:p>
    <w:p w14:paraId="4D1456D6">
      <w:pPr>
        <w:spacing w:line="360" w:lineRule="auto"/>
        <w:jc w:val="left"/>
        <w:rPr>
          <w:rFonts w:hint="eastAsia" w:ascii="宋体" w:hAnsi="宋体" w:eastAsia="宋体" w:cs="Times New Roman"/>
          <w:sz w:val="22"/>
          <w:szCs w:val="22"/>
        </w:rPr>
      </w:pPr>
    </w:p>
    <w:p w14:paraId="0179D34D">
      <w:pPr>
        <w:spacing w:line="360" w:lineRule="auto"/>
        <w:jc w:val="left"/>
        <w:rPr>
          <w:rFonts w:ascii="方正宋黑简体" w:hAnsi="Times New Roman" w:eastAsia="宋体" w:cs="Times New Roman"/>
          <w:sz w:val="40"/>
          <w:szCs w:val="40"/>
        </w:rPr>
      </w:pPr>
      <w:r>
        <w:rPr>
          <w:rFonts w:hint="eastAsia" w:ascii="宋体" w:hAnsi="宋体" w:eastAsia="宋体" w:cs="Times New Roman"/>
          <w:sz w:val="22"/>
          <w:szCs w:val="22"/>
        </w:rPr>
        <w:t>项目名称：</w:t>
      </w:r>
      <w:r>
        <w:rPr>
          <w:rFonts w:hint="eastAsia" w:ascii="宋体" w:hAnsi="宋体" w:eastAsia="宋体" w:cs="Times New Roman"/>
          <w:sz w:val="22"/>
          <w:szCs w:val="22"/>
          <w:u w:val="single"/>
        </w:rPr>
        <w:t xml:space="preserve">               </w:t>
      </w:r>
      <w:r>
        <w:rPr>
          <w:rFonts w:hint="eastAsia" w:ascii="宋体" w:hAnsi="宋体" w:eastAsia="宋体" w:cs="Times New Roman"/>
          <w:sz w:val="22"/>
          <w:szCs w:val="22"/>
        </w:rPr>
        <w:t xml:space="preserve">          采购编号：</w:t>
      </w:r>
      <w:r>
        <w:rPr>
          <w:rFonts w:hint="eastAsia" w:ascii="宋体" w:hAnsi="宋体" w:eastAsia="宋体" w:cs="Times New Roman"/>
          <w:sz w:val="22"/>
          <w:szCs w:val="22"/>
          <w:u w:val="single"/>
        </w:rPr>
        <w:t xml:space="preserve">               </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
        <w:gridCol w:w="2778"/>
        <w:gridCol w:w="2699"/>
        <w:gridCol w:w="981"/>
        <w:gridCol w:w="790"/>
        <w:gridCol w:w="576"/>
      </w:tblGrid>
      <w:tr w14:paraId="2FCA9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54" w:type="dxa"/>
            <w:vMerge w:val="restart"/>
            <w:noWrap w:val="0"/>
            <w:vAlign w:val="center"/>
          </w:tcPr>
          <w:p w14:paraId="015F94BF">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序号</w:t>
            </w:r>
          </w:p>
        </w:tc>
        <w:tc>
          <w:tcPr>
            <w:tcW w:w="5477" w:type="dxa"/>
            <w:gridSpan w:val="2"/>
            <w:noWrap w:val="0"/>
            <w:vAlign w:val="center"/>
          </w:tcPr>
          <w:p w14:paraId="601C4867">
            <w:pPr>
              <w:widowControl/>
              <w:jc w:val="center"/>
              <w:rPr>
                <w:rFonts w:ascii="宋体" w:hAnsi="宋体" w:eastAsia="宋体" w:cs="宋体"/>
                <w:kern w:val="0"/>
                <w:sz w:val="22"/>
                <w:szCs w:val="22"/>
              </w:rPr>
            </w:pPr>
            <w:r>
              <w:rPr>
                <w:rFonts w:hint="eastAsia" w:ascii="宋体" w:hAnsi="宋体" w:eastAsia="宋体" w:cs="Times New Roman"/>
                <w:b/>
                <w:bCs/>
                <w:sz w:val="22"/>
                <w:szCs w:val="22"/>
              </w:rPr>
              <w:t>技术条款</w:t>
            </w:r>
          </w:p>
        </w:tc>
        <w:tc>
          <w:tcPr>
            <w:tcW w:w="981" w:type="dxa"/>
            <w:vMerge w:val="restart"/>
            <w:noWrap w:val="0"/>
            <w:vAlign w:val="center"/>
          </w:tcPr>
          <w:p w14:paraId="1B3CFDCE">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对招标文件偏差</w:t>
            </w:r>
          </w:p>
        </w:tc>
        <w:tc>
          <w:tcPr>
            <w:tcW w:w="790" w:type="dxa"/>
            <w:vMerge w:val="restart"/>
            <w:noWrap w:val="0"/>
            <w:vAlign w:val="center"/>
          </w:tcPr>
          <w:p w14:paraId="471C2BE5">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描述</w:t>
            </w:r>
          </w:p>
        </w:tc>
        <w:tc>
          <w:tcPr>
            <w:tcW w:w="576" w:type="dxa"/>
            <w:vMerge w:val="restart"/>
            <w:noWrap w:val="0"/>
            <w:vAlign w:val="center"/>
          </w:tcPr>
          <w:p w14:paraId="50E6EA91">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备注</w:t>
            </w:r>
          </w:p>
        </w:tc>
      </w:tr>
      <w:tr w14:paraId="4818B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54" w:type="dxa"/>
            <w:vMerge w:val="continue"/>
            <w:noWrap w:val="0"/>
            <w:vAlign w:val="top"/>
          </w:tcPr>
          <w:p w14:paraId="76BC0AA7">
            <w:pPr>
              <w:widowControl/>
              <w:rPr>
                <w:rFonts w:hint="eastAsia" w:ascii="宋体" w:hAnsi="宋体" w:eastAsia="宋体" w:cs="宋体"/>
                <w:kern w:val="0"/>
                <w:sz w:val="22"/>
                <w:szCs w:val="22"/>
              </w:rPr>
            </w:pPr>
          </w:p>
        </w:tc>
        <w:tc>
          <w:tcPr>
            <w:tcW w:w="2778" w:type="dxa"/>
            <w:noWrap w:val="0"/>
            <w:vAlign w:val="center"/>
          </w:tcPr>
          <w:p w14:paraId="2AB5D853">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招标文件</w:t>
            </w:r>
          </w:p>
        </w:tc>
        <w:tc>
          <w:tcPr>
            <w:tcW w:w="2699" w:type="dxa"/>
            <w:noWrap w:val="0"/>
            <w:vAlign w:val="center"/>
          </w:tcPr>
          <w:p w14:paraId="65CA6F15">
            <w:pPr>
              <w:widowControl/>
              <w:jc w:val="center"/>
              <w:rPr>
                <w:rFonts w:hint="eastAsia" w:ascii="宋体" w:hAnsi="宋体" w:eastAsia="宋体" w:cs="宋体"/>
                <w:kern w:val="0"/>
                <w:sz w:val="22"/>
                <w:szCs w:val="22"/>
              </w:rPr>
            </w:pPr>
            <w:r>
              <w:rPr>
                <w:rFonts w:hint="eastAsia" w:ascii="宋体" w:hAnsi="宋体" w:eastAsia="宋体" w:cs="宋体"/>
                <w:kern w:val="0"/>
                <w:sz w:val="22"/>
                <w:szCs w:val="22"/>
                <w:lang w:eastAsia="zh-CN"/>
              </w:rPr>
              <w:t>比选</w:t>
            </w:r>
            <w:r>
              <w:rPr>
                <w:rFonts w:hint="eastAsia" w:ascii="宋体" w:hAnsi="宋体" w:eastAsia="宋体" w:cs="宋体"/>
                <w:kern w:val="0"/>
                <w:sz w:val="22"/>
                <w:szCs w:val="22"/>
              </w:rPr>
              <w:t>响应文件</w:t>
            </w:r>
          </w:p>
        </w:tc>
        <w:tc>
          <w:tcPr>
            <w:tcW w:w="981" w:type="dxa"/>
            <w:vMerge w:val="continue"/>
            <w:noWrap w:val="0"/>
            <w:vAlign w:val="center"/>
          </w:tcPr>
          <w:p w14:paraId="6753CFCC">
            <w:pPr>
              <w:widowControl/>
              <w:jc w:val="center"/>
              <w:rPr>
                <w:rFonts w:ascii="宋体" w:hAnsi="宋体" w:eastAsia="宋体" w:cs="宋体"/>
                <w:kern w:val="0"/>
                <w:sz w:val="22"/>
                <w:szCs w:val="22"/>
              </w:rPr>
            </w:pPr>
          </w:p>
        </w:tc>
        <w:tc>
          <w:tcPr>
            <w:tcW w:w="790" w:type="dxa"/>
            <w:vMerge w:val="continue"/>
            <w:noWrap w:val="0"/>
            <w:vAlign w:val="center"/>
          </w:tcPr>
          <w:p w14:paraId="2D3C95AC">
            <w:pPr>
              <w:widowControl/>
              <w:jc w:val="left"/>
              <w:rPr>
                <w:rFonts w:ascii="宋体" w:hAnsi="宋体" w:eastAsia="宋体" w:cs="宋体"/>
                <w:kern w:val="0"/>
                <w:sz w:val="22"/>
                <w:szCs w:val="22"/>
              </w:rPr>
            </w:pPr>
          </w:p>
        </w:tc>
        <w:tc>
          <w:tcPr>
            <w:tcW w:w="576" w:type="dxa"/>
            <w:vMerge w:val="continue"/>
            <w:noWrap w:val="0"/>
            <w:vAlign w:val="center"/>
          </w:tcPr>
          <w:p w14:paraId="75E5D2C1">
            <w:pPr>
              <w:widowControl/>
              <w:jc w:val="left"/>
              <w:rPr>
                <w:rFonts w:ascii="宋体" w:hAnsi="宋体" w:eastAsia="宋体" w:cs="宋体"/>
                <w:kern w:val="0"/>
                <w:sz w:val="22"/>
                <w:szCs w:val="22"/>
              </w:rPr>
            </w:pPr>
          </w:p>
        </w:tc>
      </w:tr>
      <w:tr w14:paraId="426DC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54" w:type="dxa"/>
            <w:noWrap w:val="0"/>
            <w:vAlign w:val="center"/>
          </w:tcPr>
          <w:p w14:paraId="03F9D197">
            <w:pPr>
              <w:widowControl/>
              <w:jc w:val="center"/>
              <w:rPr>
                <w:rFonts w:ascii="宋体" w:hAnsi="宋体" w:eastAsia="宋体" w:cs="宋体"/>
                <w:kern w:val="0"/>
                <w:sz w:val="22"/>
                <w:szCs w:val="22"/>
              </w:rPr>
            </w:pPr>
            <w:r>
              <w:rPr>
                <w:rFonts w:hint="eastAsia" w:ascii="宋体" w:hAnsi="宋体" w:eastAsia="宋体" w:cs="宋体"/>
                <w:kern w:val="0"/>
                <w:sz w:val="22"/>
                <w:szCs w:val="22"/>
              </w:rPr>
              <w:t>1</w:t>
            </w:r>
          </w:p>
        </w:tc>
        <w:tc>
          <w:tcPr>
            <w:tcW w:w="2778" w:type="dxa"/>
            <w:noWrap w:val="0"/>
            <w:vAlign w:val="center"/>
          </w:tcPr>
          <w:p w14:paraId="31652DB3">
            <w:pPr>
              <w:widowControl/>
              <w:jc w:val="left"/>
              <w:rPr>
                <w:rFonts w:ascii="宋体" w:hAnsi="宋体" w:eastAsia="宋体" w:cs="宋体"/>
                <w:kern w:val="0"/>
                <w:sz w:val="22"/>
                <w:szCs w:val="22"/>
              </w:rPr>
            </w:pPr>
          </w:p>
        </w:tc>
        <w:tc>
          <w:tcPr>
            <w:tcW w:w="2699" w:type="dxa"/>
            <w:noWrap w:val="0"/>
            <w:vAlign w:val="center"/>
          </w:tcPr>
          <w:p w14:paraId="65F8513C">
            <w:pPr>
              <w:widowControl/>
              <w:jc w:val="center"/>
              <w:rPr>
                <w:rFonts w:hint="eastAsia" w:ascii="宋体" w:hAnsi="宋体" w:eastAsia="宋体" w:cs="宋体"/>
                <w:kern w:val="0"/>
                <w:sz w:val="22"/>
                <w:szCs w:val="22"/>
              </w:rPr>
            </w:pPr>
          </w:p>
        </w:tc>
        <w:tc>
          <w:tcPr>
            <w:tcW w:w="981" w:type="dxa"/>
            <w:noWrap w:val="0"/>
            <w:vAlign w:val="top"/>
          </w:tcPr>
          <w:p w14:paraId="7D124C25">
            <w:pPr>
              <w:rPr>
                <w:rFonts w:ascii="Times New Roman" w:hAnsi="Times New Roman" w:eastAsia="宋体" w:cs="Times New Roman"/>
                <w:sz w:val="22"/>
                <w:szCs w:val="22"/>
              </w:rPr>
            </w:pPr>
          </w:p>
        </w:tc>
        <w:tc>
          <w:tcPr>
            <w:tcW w:w="790" w:type="dxa"/>
            <w:noWrap w:val="0"/>
            <w:vAlign w:val="top"/>
          </w:tcPr>
          <w:p w14:paraId="6D56F9D6">
            <w:pPr>
              <w:rPr>
                <w:rFonts w:ascii="Times New Roman" w:hAnsi="Times New Roman" w:eastAsia="宋体" w:cs="Times New Roman"/>
                <w:sz w:val="22"/>
                <w:szCs w:val="22"/>
              </w:rPr>
            </w:pPr>
          </w:p>
        </w:tc>
        <w:tc>
          <w:tcPr>
            <w:tcW w:w="576" w:type="dxa"/>
            <w:noWrap w:val="0"/>
            <w:vAlign w:val="center"/>
          </w:tcPr>
          <w:p w14:paraId="283237C2">
            <w:pPr>
              <w:widowControl/>
              <w:jc w:val="left"/>
              <w:rPr>
                <w:rFonts w:ascii="宋体" w:hAnsi="宋体" w:eastAsia="宋体" w:cs="宋体"/>
                <w:kern w:val="0"/>
                <w:sz w:val="22"/>
                <w:szCs w:val="22"/>
              </w:rPr>
            </w:pPr>
          </w:p>
        </w:tc>
      </w:tr>
      <w:tr w14:paraId="4AF43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54" w:type="dxa"/>
            <w:noWrap w:val="0"/>
            <w:vAlign w:val="center"/>
          </w:tcPr>
          <w:p w14:paraId="5080430A">
            <w:pPr>
              <w:widowControl/>
              <w:jc w:val="center"/>
              <w:rPr>
                <w:rFonts w:ascii="宋体" w:hAnsi="宋体" w:eastAsia="宋体" w:cs="宋体"/>
                <w:kern w:val="0"/>
                <w:sz w:val="22"/>
                <w:szCs w:val="22"/>
              </w:rPr>
            </w:pPr>
            <w:r>
              <w:rPr>
                <w:rFonts w:hint="eastAsia" w:ascii="宋体" w:hAnsi="宋体" w:eastAsia="宋体" w:cs="宋体"/>
                <w:kern w:val="0"/>
                <w:sz w:val="22"/>
                <w:szCs w:val="22"/>
              </w:rPr>
              <w:t>2</w:t>
            </w:r>
          </w:p>
        </w:tc>
        <w:tc>
          <w:tcPr>
            <w:tcW w:w="2778" w:type="dxa"/>
            <w:noWrap w:val="0"/>
            <w:vAlign w:val="center"/>
          </w:tcPr>
          <w:p w14:paraId="126BF924">
            <w:pPr>
              <w:widowControl/>
              <w:jc w:val="left"/>
              <w:rPr>
                <w:rFonts w:ascii="宋体" w:hAnsi="宋体" w:eastAsia="宋体" w:cs="宋体"/>
                <w:kern w:val="0"/>
                <w:sz w:val="22"/>
                <w:szCs w:val="22"/>
              </w:rPr>
            </w:pPr>
          </w:p>
        </w:tc>
        <w:tc>
          <w:tcPr>
            <w:tcW w:w="2699" w:type="dxa"/>
            <w:noWrap w:val="0"/>
            <w:vAlign w:val="center"/>
          </w:tcPr>
          <w:p w14:paraId="6F92991D">
            <w:pPr>
              <w:widowControl/>
              <w:jc w:val="center"/>
              <w:rPr>
                <w:rFonts w:ascii="宋体" w:hAnsi="宋体" w:eastAsia="宋体" w:cs="宋体"/>
                <w:kern w:val="0"/>
                <w:sz w:val="22"/>
                <w:szCs w:val="22"/>
              </w:rPr>
            </w:pPr>
          </w:p>
        </w:tc>
        <w:tc>
          <w:tcPr>
            <w:tcW w:w="981" w:type="dxa"/>
            <w:noWrap w:val="0"/>
            <w:vAlign w:val="top"/>
          </w:tcPr>
          <w:p w14:paraId="664332A2">
            <w:pPr>
              <w:rPr>
                <w:rFonts w:ascii="Times New Roman" w:hAnsi="Times New Roman" w:eastAsia="宋体" w:cs="Times New Roman"/>
                <w:sz w:val="22"/>
                <w:szCs w:val="22"/>
              </w:rPr>
            </w:pPr>
          </w:p>
        </w:tc>
        <w:tc>
          <w:tcPr>
            <w:tcW w:w="790" w:type="dxa"/>
            <w:noWrap w:val="0"/>
            <w:vAlign w:val="top"/>
          </w:tcPr>
          <w:p w14:paraId="4C327D5B">
            <w:pPr>
              <w:rPr>
                <w:rFonts w:ascii="Times New Roman" w:hAnsi="Times New Roman" w:eastAsia="宋体" w:cs="Times New Roman"/>
                <w:sz w:val="22"/>
                <w:szCs w:val="22"/>
              </w:rPr>
            </w:pPr>
          </w:p>
        </w:tc>
        <w:tc>
          <w:tcPr>
            <w:tcW w:w="576" w:type="dxa"/>
            <w:noWrap w:val="0"/>
            <w:vAlign w:val="center"/>
          </w:tcPr>
          <w:p w14:paraId="1346E04C">
            <w:pPr>
              <w:widowControl/>
              <w:jc w:val="left"/>
              <w:rPr>
                <w:rFonts w:ascii="宋体" w:hAnsi="宋体" w:eastAsia="宋体" w:cs="宋体"/>
                <w:kern w:val="0"/>
                <w:sz w:val="22"/>
                <w:szCs w:val="22"/>
              </w:rPr>
            </w:pPr>
          </w:p>
        </w:tc>
      </w:tr>
      <w:tr w14:paraId="36AC2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54" w:type="dxa"/>
            <w:noWrap w:val="0"/>
            <w:vAlign w:val="center"/>
          </w:tcPr>
          <w:p w14:paraId="1BAF6E6D">
            <w:pPr>
              <w:widowControl/>
              <w:jc w:val="center"/>
              <w:rPr>
                <w:rFonts w:ascii="宋体" w:hAnsi="宋体" w:eastAsia="宋体" w:cs="宋体"/>
                <w:kern w:val="0"/>
                <w:sz w:val="22"/>
                <w:szCs w:val="22"/>
              </w:rPr>
            </w:pPr>
            <w:r>
              <w:rPr>
                <w:rFonts w:hint="eastAsia" w:ascii="宋体" w:hAnsi="宋体" w:eastAsia="宋体" w:cs="宋体"/>
                <w:kern w:val="0"/>
                <w:sz w:val="22"/>
                <w:szCs w:val="22"/>
              </w:rPr>
              <w:t>3</w:t>
            </w:r>
          </w:p>
        </w:tc>
        <w:tc>
          <w:tcPr>
            <w:tcW w:w="2778" w:type="dxa"/>
            <w:noWrap w:val="0"/>
            <w:vAlign w:val="center"/>
          </w:tcPr>
          <w:p w14:paraId="60025098">
            <w:pPr>
              <w:widowControl/>
              <w:jc w:val="left"/>
              <w:rPr>
                <w:rFonts w:ascii="宋体" w:hAnsi="宋体" w:eastAsia="宋体" w:cs="宋体"/>
                <w:kern w:val="0"/>
                <w:sz w:val="22"/>
                <w:szCs w:val="22"/>
              </w:rPr>
            </w:pPr>
          </w:p>
        </w:tc>
        <w:tc>
          <w:tcPr>
            <w:tcW w:w="2699" w:type="dxa"/>
            <w:noWrap w:val="0"/>
            <w:vAlign w:val="center"/>
          </w:tcPr>
          <w:p w14:paraId="27063C56">
            <w:pPr>
              <w:widowControl/>
              <w:jc w:val="center"/>
              <w:rPr>
                <w:rFonts w:ascii="宋体" w:hAnsi="宋体" w:eastAsia="宋体" w:cs="宋体"/>
                <w:kern w:val="0"/>
                <w:sz w:val="22"/>
                <w:szCs w:val="22"/>
              </w:rPr>
            </w:pPr>
          </w:p>
        </w:tc>
        <w:tc>
          <w:tcPr>
            <w:tcW w:w="981" w:type="dxa"/>
            <w:noWrap w:val="0"/>
            <w:vAlign w:val="top"/>
          </w:tcPr>
          <w:p w14:paraId="780637FE">
            <w:pPr>
              <w:rPr>
                <w:rFonts w:ascii="Times New Roman" w:hAnsi="Times New Roman" w:eastAsia="宋体" w:cs="Times New Roman"/>
                <w:sz w:val="22"/>
                <w:szCs w:val="22"/>
              </w:rPr>
            </w:pPr>
          </w:p>
        </w:tc>
        <w:tc>
          <w:tcPr>
            <w:tcW w:w="790" w:type="dxa"/>
            <w:noWrap w:val="0"/>
            <w:vAlign w:val="top"/>
          </w:tcPr>
          <w:p w14:paraId="7B22B835">
            <w:pPr>
              <w:rPr>
                <w:rFonts w:ascii="Times New Roman" w:hAnsi="Times New Roman" w:eastAsia="宋体" w:cs="Times New Roman"/>
                <w:sz w:val="22"/>
                <w:szCs w:val="22"/>
              </w:rPr>
            </w:pPr>
          </w:p>
        </w:tc>
        <w:tc>
          <w:tcPr>
            <w:tcW w:w="576" w:type="dxa"/>
            <w:noWrap w:val="0"/>
            <w:vAlign w:val="center"/>
          </w:tcPr>
          <w:p w14:paraId="7BE0C3B9">
            <w:pPr>
              <w:widowControl/>
              <w:jc w:val="left"/>
              <w:rPr>
                <w:rFonts w:ascii="宋体" w:hAnsi="宋体" w:eastAsia="宋体" w:cs="宋体"/>
                <w:kern w:val="0"/>
                <w:sz w:val="22"/>
                <w:szCs w:val="22"/>
              </w:rPr>
            </w:pPr>
          </w:p>
        </w:tc>
      </w:tr>
      <w:tr w14:paraId="2BD67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54" w:type="dxa"/>
            <w:noWrap w:val="0"/>
            <w:vAlign w:val="center"/>
          </w:tcPr>
          <w:p w14:paraId="6A2B26B2">
            <w:pPr>
              <w:widowControl/>
              <w:jc w:val="center"/>
              <w:rPr>
                <w:rFonts w:ascii="宋体" w:hAnsi="宋体" w:eastAsia="宋体" w:cs="宋体"/>
                <w:kern w:val="0"/>
                <w:sz w:val="22"/>
                <w:szCs w:val="22"/>
              </w:rPr>
            </w:pPr>
            <w:r>
              <w:rPr>
                <w:rFonts w:hint="eastAsia" w:ascii="宋体" w:hAnsi="宋体" w:eastAsia="宋体" w:cs="宋体"/>
                <w:kern w:val="0"/>
                <w:sz w:val="22"/>
                <w:szCs w:val="22"/>
              </w:rPr>
              <w:t>4</w:t>
            </w:r>
          </w:p>
        </w:tc>
        <w:tc>
          <w:tcPr>
            <w:tcW w:w="2778" w:type="dxa"/>
            <w:noWrap w:val="0"/>
            <w:vAlign w:val="center"/>
          </w:tcPr>
          <w:p w14:paraId="27287604">
            <w:pPr>
              <w:widowControl/>
              <w:jc w:val="left"/>
              <w:rPr>
                <w:rFonts w:ascii="宋体" w:hAnsi="宋体" w:eastAsia="宋体" w:cs="宋体"/>
                <w:kern w:val="0"/>
                <w:sz w:val="22"/>
                <w:szCs w:val="22"/>
              </w:rPr>
            </w:pPr>
          </w:p>
        </w:tc>
        <w:tc>
          <w:tcPr>
            <w:tcW w:w="2699" w:type="dxa"/>
            <w:noWrap w:val="0"/>
            <w:vAlign w:val="center"/>
          </w:tcPr>
          <w:p w14:paraId="1782D01B">
            <w:pPr>
              <w:widowControl/>
              <w:jc w:val="center"/>
              <w:rPr>
                <w:rFonts w:ascii="宋体" w:hAnsi="宋体" w:eastAsia="宋体" w:cs="宋体"/>
                <w:kern w:val="0"/>
                <w:sz w:val="22"/>
                <w:szCs w:val="22"/>
              </w:rPr>
            </w:pPr>
          </w:p>
        </w:tc>
        <w:tc>
          <w:tcPr>
            <w:tcW w:w="981" w:type="dxa"/>
            <w:noWrap w:val="0"/>
            <w:vAlign w:val="top"/>
          </w:tcPr>
          <w:p w14:paraId="1B610197">
            <w:pPr>
              <w:rPr>
                <w:rFonts w:ascii="Times New Roman" w:hAnsi="Times New Roman" w:eastAsia="宋体" w:cs="Times New Roman"/>
                <w:sz w:val="22"/>
                <w:szCs w:val="22"/>
              </w:rPr>
            </w:pPr>
          </w:p>
        </w:tc>
        <w:tc>
          <w:tcPr>
            <w:tcW w:w="790" w:type="dxa"/>
            <w:noWrap w:val="0"/>
            <w:vAlign w:val="top"/>
          </w:tcPr>
          <w:p w14:paraId="28CADB42">
            <w:pPr>
              <w:rPr>
                <w:rFonts w:ascii="Times New Roman" w:hAnsi="Times New Roman" w:eastAsia="宋体" w:cs="Times New Roman"/>
                <w:sz w:val="22"/>
                <w:szCs w:val="22"/>
              </w:rPr>
            </w:pPr>
          </w:p>
        </w:tc>
        <w:tc>
          <w:tcPr>
            <w:tcW w:w="576" w:type="dxa"/>
            <w:noWrap w:val="0"/>
            <w:vAlign w:val="center"/>
          </w:tcPr>
          <w:p w14:paraId="4A13A336">
            <w:pPr>
              <w:widowControl/>
              <w:jc w:val="left"/>
              <w:rPr>
                <w:rFonts w:ascii="宋体" w:hAnsi="宋体" w:eastAsia="宋体" w:cs="宋体"/>
                <w:kern w:val="0"/>
                <w:sz w:val="22"/>
                <w:szCs w:val="22"/>
              </w:rPr>
            </w:pPr>
          </w:p>
        </w:tc>
      </w:tr>
      <w:tr w14:paraId="432BD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54" w:type="dxa"/>
            <w:noWrap w:val="0"/>
            <w:vAlign w:val="center"/>
          </w:tcPr>
          <w:p w14:paraId="3DB6E767">
            <w:pPr>
              <w:widowControl/>
              <w:jc w:val="center"/>
              <w:rPr>
                <w:rFonts w:ascii="宋体" w:hAnsi="宋体" w:eastAsia="宋体" w:cs="宋体"/>
                <w:kern w:val="0"/>
                <w:sz w:val="22"/>
                <w:szCs w:val="22"/>
              </w:rPr>
            </w:pPr>
            <w:r>
              <w:rPr>
                <w:rFonts w:hint="eastAsia" w:ascii="宋体" w:hAnsi="宋体" w:eastAsia="宋体" w:cs="宋体"/>
                <w:kern w:val="0"/>
                <w:sz w:val="22"/>
                <w:szCs w:val="22"/>
              </w:rPr>
              <w:t>5</w:t>
            </w:r>
          </w:p>
        </w:tc>
        <w:tc>
          <w:tcPr>
            <w:tcW w:w="2778" w:type="dxa"/>
            <w:noWrap w:val="0"/>
            <w:vAlign w:val="center"/>
          </w:tcPr>
          <w:p w14:paraId="35EE1B4E">
            <w:pPr>
              <w:widowControl/>
              <w:jc w:val="left"/>
              <w:rPr>
                <w:rFonts w:ascii="宋体" w:hAnsi="宋体" w:eastAsia="宋体" w:cs="宋体"/>
                <w:kern w:val="0"/>
                <w:sz w:val="22"/>
                <w:szCs w:val="22"/>
              </w:rPr>
            </w:pPr>
          </w:p>
        </w:tc>
        <w:tc>
          <w:tcPr>
            <w:tcW w:w="2699" w:type="dxa"/>
            <w:noWrap w:val="0"/>
            <w:vAlign w:val="center"/>
          </w:tcPr>
          <w:p w14:paraId="4EAEFE99">
            <w:pPr>
              <w:widowControl/>
              <w:jc w:val="center"/>
              <w:rPr>
                <w:rFonts w:ascii="宋体" w:hAnsi="宋体" w:eastAsia="宋体" w:cs="宋体"/>
                <w:kern w:val="0"/>
                <w:sz w:val="22"/>
                <w:szCs w:val="22"/>
              </w:rPr>
            </w:pPr>
          </w:p>
        </w:tc>
        <w:tc>
          <w:tcPr>
            <w:tcW w:w="981" w:type="dxa"/>
            <w:noWrap w:val="0"/>
            <w:vAlign w:val="top"/>
          </w:tcPr>
          <w:p w14:paraId="69757052">
            <w:pPr>
              <w:rPr>
                <w:rFonts w:ascii="Times New Roman" w:hAnsi="Times New Roman" w:eastAsia="宋体" w:cs="Times New Roman"/>
                <w:sz w:val="22"/>
                <w:szCs w:val="22"/>
              </w:rPr>
            </w:pPr>
          </w:p>
        </w:tc>
        <w:tc>
          <w:tcPr>
            <w:tcW w:w="790" w:type="dxa"/>
            <w:noWrap w:val="0"/>
            <w:vAlign w:val="top"/>
          </w:tcPr>
          <w:p w14:paraId="4411C807">
            <w:pPr>
              <w:rPr>
                <w:rFonts w:ascii="Times New Roman" w:hAnsi="Times New Roman" w:eastAsia="宋体" w:cs="Times New Roman"/>
                <w:sz w:val="22"/>
                <w:szCs w:val="22"/>
              </w:rPr>
            </w:pPr>
          </w:p>
        </w:tc>
        <w:tc>
          <w:tcPr>
            <w:tcW w:w="576" w:type="dxa"/>
            <w:noWrap w:val="0"/>
            <w:vAlign w:val="center"/>
          </w:tcPr>
          <w:p w14:paraId="10F8CD58">
            <w:pPr>
              <w:widowControl/>
              <w:jc w:val="left"/>
              <w:rPr>
                <w:rFonts w:ascii="宋体" w:hAnsi="宋体" w:eastAsia="宋体" w:cs="宋体"/>
                <w:kern w:val="0"/>
                <w:sz w:val="22"/>
                <w:szCs w:val="22"/>
              </w:rPr>
            </w:pPr>
          </w:p>
        </w:tc>
      </w:tr>
      <w:tr w14:paraId="30A0D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54" w:type="dxa"/>
            <w:noWrap w:val="0"/>
            <w:vAlign w:val="center"/>
          </w:tcPr>
          <w:p w14:paraId="3F546F06">
            <w:pPr>
              <w:widowControl/>
              <w:jc w:val="center"/>
              <w:rPr>
                <w:rFonts w:ascii="宋体" w:hAnsi="宋体" w:eastAsia="宋体" w:cs="宋体"/>
                <w:kern w:val="0"/>
                <w:sz w:val="22"/>
                <w:szCs w:val="22"/>
              </w:rPr>
            </w:pPr>
            <w:r>
              <w:rPr>
                <w:rFonts w:hint="eastAsia" w:ascii="宋体" w:hAnsi="宋体" w:eastAsia="宋体" w:cs="宋体"/>
                <w:kern w:val="0"/>
                <w:sz w:val="22"/>
                <w:szCs w:val="22"/>
              </w:rPr>
              <w:t>6</w:t>
            </w:r>
          </w:p>
        </w:tc>
        <w:tc>
          <w:tcPr>
            <w:tcW w:w="2778" w:type="dxa"/>
            <w:noWrap w:val="0"/>
            <w:vAlign w:val="center"/>
          </w:tcPr>
          <w:p w14:paraId="025FC55E">
            <w:pPr>
              <w:widowControl/>
              <w:jc w:val="left"/>
              <w:rPr>
                <w:rFonts w:hint="eastAsia" w:ascii="宋体" w:hAnsi="宋体" w:eastAsia="宋体" w:cs="宋体"/>
                <w:kern w:val="0"/>
                <w:sz w:val="22"/>
                <w:szCs w:val="22"/>
              </w:rPr>
            </w:pPr>
          </w:p>
        </w:tc>
        <w:tc>
          <w:tcPr>
            <w:tcW w:w="2699" w:type="dxa"/>
            <w:noWrap w:val="0"/>
            <w:vAlign w:val="center"/>
          </w:tcPr>
          <w:p w14:paraId="53D1B335">
            <w:pPr>
              <w:widowControl/>
              <w:jc w:val="center"/>
              <w:rPr>
                <w:rFonts w:hint="eastAsia" w:ascii="宋体" w:hAnsi="宋体" w:eastAsia="宋体" w:cs="宋体"/>
                <w:kern w:val="0"/>
                <w:sz w:val="22"/>
                <w:szCs w:val="22"/>
              </w:rPr>
            </w:pPr>
          </w:p>
        </w:tc>
        <w:tc>
          <w:tcPr>
            <w:tcW w:w="981" w:type="dxa"/>
            <w:noWrap w:val="0"/>
            <w:vAlign w:val="top"/>
          </w:tcPr>
          <w:p w14:paraId="2743B909">
            <w:pPr>
              <w:rPr>
                <w:rFonts w:ascii="Times New Roman" w:hAnsi="Times New Roman" w:eastAsia="宋体" w:cs="Times New Roman"/>
                <w:sz w:val="22"/>
                <w:szCs w:val="22"/>
              </w:rPr>
            </w:pPr>
          </w:p>
        </w:tc>
        <w:tc>
          <w:tcPr>
            <w:tcW w:w="790" w:type="dxa"/>
            <w:noWrap w:val="0"/>
            <w:vAlign w:val="top"/>
          </w:tcPr>
          <w:p w14:paraId="5DB3CABC">
            <w:pPr>
              <w:rPr>
                <w:rFonts w:ascii="Times New Roman" w:hAnsi="Times New Roman" w:eastAsia="宋体" w:cs="Times New Roman"/>
                <w:sz w:val="22"/>
                <w:szCs w:val="22"/>
              </w:rPr>
            </w:pPr>
          </w:p>
        </w:tc>
        <w:tc>
          <w:tcPr>
            <w:tcW w:w="576" w:type="dxa"/>
            <w:noWrap w:val="0"/>
            <w:vAlign w:val="center"/>
          </w:tcPr>
          <w:p w14:paraId="2253825B">
            <w:pPr>
              <w:widowControl/>
              <w:jc w:val="left"/>
              <w:rPr>
                <w:rFonts w:ascii="宋体" w:hAnsi="宋体" w:eastAsia="宋体" w:cs="宋体"/>
                <w:kern w:val="0"/>
                <w:sz w:val="22"/>
                <w:szCs w:val="22"/>
              </w:rPr>
            </w:pPr>
          </w:p>
        </w:tc>
      </w:tr>
      <w:tr w14:paraId="13E5A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754" w:type="dxa"/>
            <w:noWrap w:val="0"/>
            <w:vAlign w:val="center"/>
          </w:tcPr>
          <w:p w14:paraId="5158F186">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7</w:t>
            </w:r>
          </w:p>
        </w:tc>
        <w:tc>
          <w:tcPr>
            <w:tcW w:w="2778" w:type="dxa"/>
            <w:noWrap w:val="0"/>
            <w:vAlign w:val="center"/>
          </w:tcPr>
          <w:p w14:paraId="3914F63B">
            <w:pPr>
              <w:widowControl/>
              <w:jc w:val="left"/>
              <w:rPr>
                <w:rFonts w:ascii="宋体" w:hAnsi="宋体" w:eastAsia="宋体" w:cs="宋体"/>
                <w:kern w:val="0"/>
                <w:sz w:val="22"/>
                <w:szCs w:val="22"/>
              </w:rPr>
            </w:pPr>
          </w:p>
        </w:tc>
        <w:tc>
          <w:tcPr>
            <w:tcW w:w="2699" w:type="dxa"/>
            <w:noWrap w:val="0"/>
            <w:vAlign w:val="center"/>
          </w:tcPr>
          <w:p w14:paraId="2E3C1317">
            <w:pPr>
              <w:widowControl/>
              <w:jc w:val="center"/>
              <w:rPr>
                <w:rFonts w:hint="eastAsia" w:ascii="宋体" w:hAnsi="宋体" w:eastAsia="宋体" w:cs="宋体"/>
                <w:kern w:val="0"/>
                <w:sz w:val="22"/>
                <w:szCs w:val="22"/>
              </w:rPr>
            </w:pPr>
          </w:p>
        </w:tc>
        <w:tc>
          <w:tcPr>
            <w:tcW w:w="981" w:type="dxa"/>
            <w:noWrap w:val="0"/>
            <w:vAlign w:val="top"/>
          </w:tcPr>
          <w:p w14:paraId="7AE41E08">
            <w:pPr>
              <w:rPr>
                <w:rFonts w:ascii="Times New Roman" w:hAnsi="Times New Roman" w:eastAsia="宋体" w:cs="Times New Roman"/>
                <w:sz w:val="22"/>
                <w:szCs w:val="22"/>
              </w:rPr>
            </w:pPr>
          </w:p>
        </w:tc>
        <w:tc>
          <w:tcPr>
            <w:tcW w:w="790" w:type="dxa"/>
            <w:noWrap w:val="0"/>
            <w:vAlign w:val="top"/>
          </w:tcPr>
          <w:p w14:paraId="37B86C37">
            <w:pPr>
              <w:rPr>
                <w:rFonts w:ascii="Times New Roman" w:hAnsi="Times New Roman" w:eastAsia="宋体" w:cs="Times New Roman"/>
                <w:sz w:val="22"/>
                <w:szCs w:val="22"/>
              </w:rPr>
            </w:pPr>
          </w:p>
        </w:tc>
        <w:tc>
          <w:tcPr>
            <w:tcW w:w="576" w:type="dxa"/>
            <w:noWrap w:val="0"/>
            <w:vAlign w:val="center"/>
          </w:tcPr>
          <w:p w14:paraId="65FEC0F3">
            <w:pPr>
              <w:widowControl/>
              <w:jc w:val="left"/>
              <w:rPr>
                <w:rFonts w:ascii="宋体" w:hAnsi="宋体" w:eastAsia="宋体" w:cs="宋体"/>
                <w:kern w:val="0"/>
                <w:sz w:val="22"/>
                <w:szCs w:val="22"/>
              </w:rPr>
            </w:pPr>
          </w:p>
        </w:tc>
      </w:tr>
    </w:tbl>
    <w:p w14:paraId="135E50B7">
      <w:pPr>
        <w:spacing w:line="500" w:lineRule="atLeast"/>
        <w:rPr>
          <w:rFonts w:ascii="Times New Roman" w:hAnsi="Times New Roman" w:eastAsia="宋体" w:cs="Times New Roman"/>
          <w:sz w:val="22"/>
          <w:szCs w:val="22"/>
        </w:rPr>
      </w:pPr>
      <w:r>
        <w:rPr>
          <w:rFonts w:hint="eastAsia" w:ascii="Times New Roman" w:hAnsi="Times New Roman" w:eastAsia="宋体" w:cs="Times New Roman"/>
          <w:sz w:val="22"/>
          <w:szCs w:val="22"/>
        </w:rPr>
        <w:t>说明：</w:t>
      </w:r>
    </w:p>
    <w:p w14:paraId="2CBEE5BE">
      <w:pPr>
        <w:numPr>
          <w:ilvl w:val="0"/>
          <w:numId w:val="3"/>
        </w:numPr>
        <w:spacing w:line="500" w:lineRule="atLeast"/>
        <w:ind w:firstLine="440" w:firstLineChars="200"/>
        <w:rPr>
          <w:rFonts w:hint="eastAsia" w:ascii="Times New Roman" w:hAnsi="Times New Roman" w:eastAsia="宋体" w:cs="Times New Roman"/>
          <w:sz w:val="22"/>
          <w:szCs w:val="22"/>
        </w:rPr>
      </w:pPr>
      <w:r>
        <w:rPr>
          <w:rFonts w:hint="eastAsia" w:ascii="Times New Roman" w:hAnsi="Times New Roman" w:eastAsia="宋体" w:cs="Times New Roman"/>
          <w:sz w:val="22"/>
          <w:szCs w:val="22"/>
        </w:rPr>
        <w:t>按照“第</w:t>
      </w:r>
      <w:r>
        <w:rPr>
          <w:rFonts w:hint="eastAsia" w:cs="Times New Roman"/>
          <w:sz w:val="22"/>
          <w:szCs w:val="22"/>
          <w:lang w:val="en-US" w:eastAsia="zh-CN"/>
        </w:rPr>
        <w:t>四</w:t>
      </w:r>
      <w:r>
        <w:rPr>
          <w:rFonts w:hint="eastAsia" w:ascii="Times New Roman" w:hAnsi="Times New Roman" w:eastAsia="宋体" w:cs="Times New Roman"/>
          <w:sz w:val="22"/>
          <w:szCs w:val="22"/>
        </w:rPr>
        <w:t>章</w:t>
      </w:r>
      <w:r>
        <w:rPr>
          <w:rFonts w:hint="eastAsia" w:ascii="Times New Roman" w:hAnsi="Times New Roman" w:eastAsia="宋体" w:cs="Times New Roman"/>
          <w:sz w:val="22"/>
          <w:szCs w:val="22"/>
        </w:rPr>
        <w:tab/>
      </w:r>
      <w:r>
        <w:rPr>
          <w:rFonts w:hint="eastAsia" w:ascii="Times New Roman" w:hAnsi="Times New Roman" w:eastAsia="宋体" w:cs="Times New Roman"/>
          <w:sz w:val="22"/>
          <w:szCs w:val="22"/>
        </w:rPr>
        <w:t>具体施工内容”</w:t>
      </w:r>
      <w:r>
        <w:rPr>
          <w:rFonts w:hint="eastAsia" w:cs="Times New Roman"/>
          <w:sz w:val="22"/>
          <w:szCs w:val="22"/>
          <w:lang w:val="en-US" w:eastAsia="zh-CN"/>
        </w:rPr>
        <w:t>参数表</w:t>
      </w:r>
      <w:r>
        <w:rPr>
          <w:rFonts w:hint="eastAsia" w:ascii="Times New Roman" w:hAnsi="Times New Roman" w:eastAsia="宋体" w:cs="Times New Roman"/>
          <w:sz w:val="22"/>
          <w:szCs w:val="22"/>
        </w:rPr>
        <w:t>的要求填报服务技术规格响应表。</w:t>
      </w:r>
    </w:p>
    <w:p w14:paraId="4AA6343F">
      <w:pPr>
        <w:numPr>
          <w:ilvl w:val="0"/>
          <w:numId w:val="3"/>
        </w:numPr>
        <w:spacing w:line="500" w:lineRule="atLeast"/>
        <w:ind w:firstLine="440" w:firstLineChars="200"/>
        <w:rPr>
          <w:rFonts w:hint="eastAsia" w:ascii="Times New Roman" w:hAnsi="Times New Roman" w:eastAsia="宋体" w:cs="Times New Roman"/>
          <w:sz w:val="22"/>
          <w:szCs w:val="22"/>
        </w:rPr>
      </w:pPr>
      <w:r>
        <w:rPr>
          <w:rFonts w:hint="eastAsia" w:ascii="Times New Roman" w:hAnsi="Times New Roman" w:eastAsia="宋体" w:cs="Times New Roman"/>
          <w:sz w:val="22"/>
          <w:szCs w:val="22"/>
          <w:lang w:val="en-US" w:eastAsia="zh-CN"/>
        </w:rPr>
        <w:t>供应商</w:t>
      </w:r>
      <w:r>
        <w:rPr>
          <w:rFonts w:hint="eastAsia" w:cs="Times New Roman"/>
          <w:sz w:val="22"/>
          <w:szCs w:val="22"/>
          <w:lang w:val="en-US" w:eastAsia="zh-CN"/>
        </w:rPr>
        <w:t>无</w:t>
      </w:r>
      <w:r>
        <w:rPr>
          <w:rFonts w:hint="eastAsia" w:ascii="Times New Roman" w:hAnsi="Times New Roman" w:eastAsia="宋体" w:cs="Times New Roman"/>
          <w:sz w:val="22"/>
          <w:szCs w:val="22"/>
          <w:lang w:eastAsia="zh-CN"/>
        </w:rPr>
        <w:t>须对</w:t>
      </w:r>
      <w:r>
        <w:rPr>
          <w:rFonts w:hint="eastAsia" w:ascii="Times New Roman" w:hAnsi="Times New Roman" w:eastAsia="宋体" w:cs="Times New Roman"/>
          <w:sz w:val="22"/>
          <w:szCs w:val="22"/>
          <w:lang w:val="en-US" w:eastAsia="zh-CN"/>
        </w:rPr>
        <w:t>比选</w:t>
      </w:r>
      <w:r>
        <w:rPr>
          <w:rFonts w:hint="eastAsia" w:ascii="Times New Roman" w:hAnsi="Times New Roman" w:eastAsia="宋体" w:cs="Times New Roman"/>
          <w:sz w:val="22"/>
          <w:szCs w:val="22"/>
          <w:lang w:eastAsia="zh-CN"/>
        </w:rPr>
        <w:t>文件中列明的技术要求内容作出一对一应答，</w:t>
      </w:r>
      <w:r>
        <w:rPr>
          <w:rFonts w:hint="eastAsia" w:cs="Times New Roman"/>
          <w:sz w:val="22"/>
          <w:szCs w:val="22"/>
          <w:lang w:val="en-US" w:eastAsia="zh-CN"/>
        </w:rPr>
        <w:t>只</w:t>
      </w:r>
      <w:r>
        <w:rPr>
          <w:rFonts w:hint="eastAsia" w:ascii="Times New Roman" w:hAnsi="Times New Roman" w:eastAsia="宋体" w:cs="Times New Roman"/>
          <w:sz w:val="22"/>
          <w:szCs w:val="22"/>
          <w:lang w:eastAsia="zh-CN"/>
        </w:rPr>
        <w:t>要求在</w:t>
      </w:r>
      <w:r>
        <w:rPr>
          <w:rFonts w:hint="eastAsia" w:ascii="Times New Roman" w:hAnsi="Times New Roman" w:eastAsia="宋体" w:cs="Times New Roman"/>
          <w:sz w:val="22"/>
          <w:szCs w:val="22"/>
          <w:lang w:val="en-US" w:eastAsia="zh-CN"/>
        </w:rPr>
        <w:t>响应</w:t>
      </w:r>
      <w:r>
        <w:rPr>
          <w:rFonts w:hint="eastAsia" w:ascii="Times New Roman" w:hAnsi="Times New Roman" w:eastAsia="宋体" w:cs="Times New Roman"/>
          <w:sz w:val="22"/>
          <w:szCs w:val="22"/>
          <w:lang w:eastAsia="zh-CN"/>
        </w:rPr>
        <w:t>文件格式“技术</w:t>
      </w:r>
      <w:r>
        <w:rPr>
          <w:rFonts w:hint="eastAsia" w:cs="Times New Roman"/>
          <w:sz w:val="22"/>
          <w:szCs w:val="22"/>
          <w:lang w:val="en-US" w:eastAsia="zh-CN"/>
        </w:rPr>
        <w:t>要求偏离</w:t>
      </w:r>
      <w:r>
        <w:rPr>
          <w:rFonts w:hint="eastAsia" w:ascii="Times New Roman" w:hAnsi="Times New Roman" w:eastAsia="宋体" w:cs="Times New Roman"/>
          <w:sz w:val="22"/>
          <w:szCs w:val="22"/>
          <w:lang w:eastAsia="zh-CN"/>
        </w:rPr>
        <w:t>表”中填写“负偏离”</w:t>
      </w:r>
      <w:r>
        <w:rPr>
          <w:rFonts w:hint="eastAsia" w:cs="Times New Roman"/>
          <w:sz w:val="22"/>
          <w:szCs w:val="22"/>
          <w:lang w:val="en-US" w:eastAsia="zh-CN"/>
        </w:rPr>
        <w:t>内容并描述清楚</w:t>
      </w:r>
      <w:r>
        <w:rPr>
          <w:rFonts w:hint="eastAsia" w:ascii="Times New Roman" w:hAnsi="Times New Roman" w:eastAsia="宋体" w:cs="Times New Roman"/>
          <w:sz w:val="22"/>
          <w:szCs w:val="22"/>
          <w:lang w:eastAsia="zh-CN"/>
        </w:rPr>
        <w:t>，评委会未在该处找到“正偏离或符合”</w:t>
      </w:r>
      <w:r>
        <w:rPr>
          <w:rFonts w:hint="eastAsia" w:cs="Times New Roman"/>
          <w:sz w:val="22"/>
          <w:szCs w:val="22"/>
          <w:lang w:val="en-US" w:eastAsia="zh-CN"/>
        </w:rPr>
        <w:t>内容</w:t>
      </w:r>
      <w:r>
        <w:rPr>
          <w:rFonts w:hint="eastAsia" w:ascii="Times New Roman" w:hAnsi="Times New Roman" w:eastAsia="宋体" w:cs="Times New Roman"/>
          <w:sz w:val="22"/>
          <w:szCs w:val="22"/>
          <w:lang w:eastAsia="zh-CN"/>
        </w:rPr>
        <w:t>的，视为</w:t>
      </w:r>
      <w:r>
        <w:rPr>
          <w:rFonts w:hint="eastAsia" w:cs="Times New Roman"/>
          <w:sz w:val="22"/>
          <w:szCs w:val="22"/>
          <w:lang w:eastAsia="zh-CN"/>
        </w:rPr>
        <w:t>“</w:t>
      </w:r>
      <w:r>
        <w:rPr>
          <w:rFonts w:hint="eastAsia" w:cs="Times New Roman"/>
          <w:sz w:val="22"/>
          <w:szCs w:val="22"/>
          <w:lang w:val="en-US" w:eastAsia="zh-CN"/>
        </w:rPr>
        <w:t>符合”</w:t>
      </w:r>
      <w:r>
        <w:rPr>
          <w:rFonts w:hint="eastAsia" w:ascii="Times New Roman" w:hAnsi="Times New Roman" w:eastAsia="宋体" w:cs="Times New Roman"/>
          <w:sz w:val="22"/>
          <w:szCs w:val="22"/>
          <w:lang w:eastAsia="zh-CN"/>
        </w:rPr>
        <w:t>。</w:t>
      </w:r>
      <w:r>
        <w:rPr>
          <w:rFonts w:hint="eastAsia" w:cs="Times New Roman"/>
          <w:sz w:val="22"/>
          <w:szCs w:val="22"/>
          <w:lang w:val="en-US" w:eastAsia="zh-CN"/>
        </w:rPr>
        <w:t>供应商应对“正偏离或符合”做出书面承诺（格式自拟）。</w:t>
      </w:r>
    </w:p>
    <w:p w14:paraId="64B3817E">
      <w:pPr>
        <w:spacing w:line="500" w:lineRule="atLeast"/>
        <w:ind w:firstLine="440" w:firstLineChars="200"/>
        <w:rPr>
          <w:rFonts w:ascii="Times New Roman" w:hAnsi="Times New Roman" w:eastAsia="宋体" w:cs="Times New Roman"/>
          <w:sz w:val="22"/>
          <w:szCs w:val="22"/>
        </w:rPr>
      </w:pPr>
      <w:r>
        <w:rPr>
          <w:rFonts w:hint="eastAsia" w:ascii="Times New Roman" w:hAnsi="Times New Roman" w:eastAsia="宋体" w:cs="Times New Roman"/>
          <w:sz w:val="22"/>
          <w:szCs w:val="22"/>
          <w:lang w:val="en-US" w:eastAsia="zh-CN"/>
        </w:rPr>
        <w:t>3</w:t>
      </w:r>
      <w:r>
        <w:rPr>
          <w:rFonts w:hint="eastAsia" w:ascii="Times New Roman" w:hAnsi="Times New Roman" w:eastAsia="宋体" w:cs="Times New Roman"/>
          <w:sz w:val="22"/>
          <w:szCs w:val="22"/>
        </w:rPr>
        <w:t>. 此表可根据需要自行拉长加宽，表内如果填列不全，可附页说明并按规定签字和加盖公章。</w:t>
      </w:r>
    </w:p>
    <w:p w14:paraId="35093FE3">
      <w:pPr>
        <w:spacing w:line="500" w:lineRule="atLeast"/>
        <w:rPr>
          <w:rFonts w:ascii="Times New Roman" w:hAnsi="Times New Roman" w:eastAsia="宋体" w:cs="Times New Roman"/>
          <w:sz w:val="22"/>
          <w:szCs w:val="22"/>
        </w:rPr>
      </w:pPr>
    </w:p>
    <w:p w14:paraId="13C2B0DF">
      <w:pPr>
        <w:spacing w:line="500" w:lineRule="exact"/>
        <w:jc w:val="left"/>
        <w:rPr>
          <w:rFonts w:hint="eastAsia" w:ascii="宋体" w:hAnsi="宋体" w:eastAsia="宋体" w:cs="宋体"/>
          <w:sz w:val="22"/>
          <w:szCs w:val="22"/>
        </w:rPr>
      </w:pPr>
    </w:p>
    <w:p w14:paraId="3C540736">
      <w:pPr>
        <w:spacing w:line="500" w:lineRule="exact"/>
        <w:jc w:val="left"/>
        <w:rPr>
          <w:rFonts w:hint="eastAsia" w:ascii="宋体" w:hAnsi="宋体" w:eastAsia="宋体" w:cs="宋体"/>
          <w:sz w:val="22"/>
          <w:szCs w:val="22"/>
        </w:rPr>
      </w:pPr>
      <w:r>
        <w:rPr>
          <w:rFonts w:hint="eastAsia" w:ascii="宋体" w:hAnsi="宋体" w:eastAsia="宋体" w:cs="宋体"/>
          <w:sz w:val="22"/>
          <w:szCs w:val="22"/>
        </w:rPr>
        <w:t>投标人：（盖单位章）</w:t>
      </w:r>
    </w:p>
    <w:p w14:paraId="2DD1FC14">
      <w:pPr>
        <w:spacing w:line="500" w:lineRule="exact"/>
        <w:jc w:val="left"/>
        <w:rPr>
          <w:rFonts w:hint="eastAsia" w:ascii="宋体" w:hAnsi="宋体" w:eastAsia="宋体" w:cs="宋体"/>
          <w:sz w:val="22"/>
          <w:szCs w:val="22"/>
        </w:rPr>
      </w:pPr>
      <w:r>
        <w:rPr>
          <w:rFonts w:hint="eastAsia" w:ascii="宋体" w:hAnsi="宋体" w:eastAsia="宋体" w:cs="宋体"/>
          <w:sz w:val="22"/>
          <w:szCs w:val="22"/>
        </w:rPr>
        <w:t>法定代表人或其委托代理人</w:t>
      </w:r>
      <w:r>
        <w:rPr>
          <w:rFonts w:hint="eastAsia" w:ascii="宋体" w:hAnsi="宋体" w:eastAsia="宋体" w:cs="宋体"/>
          <w:sz w:val="22"/>
          <w:szCs w:val="22"/>
          <w:u w:val="single"/>
        </w:rPr>
        <w:t xml:space="preserve">：     </w:t>
      </w:r>
      <w:r>
        <w:rPr>
          <w:rFonts w:hint="eastAsia" w:ascii="宋体" w:hAnsi="宋体" w:eastAsia="宋体" w:cs="宋体"/>
          <w:sz w:val="22"/>
          <w:szCs w:val="22"/>
        </w:rPr>
        <w:t>（签字或盖章）</w:t>
      </w:r>
    </w:p>
    <w:p w14:paraId="136404D2">
      <w:pPr>
        <w:spacing w:line="500" w:lineRule="exact"/>
        <w:ind w:firstLine="440" w:firstLineChars="200"/>
        <w:jc w:val="left"/>
        <w:rPr>
          <w:rFonts w:hint="eastAsia" w:ascii="宋体" w:hAnsi="宋体" w:eastAsia="宋体" w:cs="宋体"/>
          <w:sz w:val="22"/>
          <w:szCs w:val="22"/>
          <w:u w:val="single"/>
        </w:rPr>
      </w:pPr>
    </w:p>
    <w:p w14:paraId="17B4459F">
      <w:pPr>
        <w:spacing w:line="500" w:lineRule="exact"/>
        <w:jc w:val="right"/>
        <w:rPr>
          <w:rFonts w:hint="eastAsia" w:ascii="宋体" w:hAnsi="宋体" w:eastAsia="宋体" w:cs="宋体"/>
          <w:sz w:val="22"/>
          <w:szCs w:val="22"/>
        </w:rPr>
      </w:pPr>
      <w:r>
        <w:rPr>
          <w:rFonts w:hint="eastAsia" w:ascii="宋体" w:hAnsi="宋体" w:eastAsia="宋体" w:cs="宋体"/>
          <w:sz w:val="22"/>
          <w:szCs w:val="22"/>
        </w:rPr>
        <w:t>年   月   日</w:t>
      </w:r>
    </w:p>
    <w:p w14:paraId="0CD8ADA4"/>
    <w:p w14:paraId="6774358D">
      <w:pPr>
        <w:spacing w:line="500" w:lineRule="exact"/>
        <w:jc w:val="left"/>
        <w:rPr>
          <w:rFonts w:hint="eastAsia" w:ascii="宋体" w:hAnsi="宋体" w:eastAsia="宋体" w:cs="宋体"/>
          <w:sz w:val="22"/>
          <w:szCs w:val="22"/>
        </w:rPr>
      </w:pPr>
    </w:p>
    <w:p w14:paraId="7EEFE79A">
      <w:pPr>
        <w:jc w:val="left"/>
        <w:rPr>
          <w:rFonts w:hint="eastAsia" w:ascii="黑体" w:hAnsi="Times New Roman" w:eastAsia="黑体" w:cs="Times New Roman"/>
          <w:sz w:val="22"/>
          <w:szCs w:val="28"/>
        </w:rPr>
      </w:pPr>
    </w:p>
    <w:p w14:paraId="677D38B6">
      <w:pPr>
        <w:wordWrap w:val="0"/>
        <w:spacing w:line="560" w:lineRule="exact"/>
        <w:ind w:firstLine="640" w:firstLineChars="200"/>
        <w:jc w:val="left"/>
        <w:outlineLvl w:val="1"/>
        <w:rPr>
          <w:rFonts w:hint="eastAsia" w:ascii="宋体" w:hAnsi="宋体" w:eastAsia="宋体" w:cs="宋体"/>
          <w:b/>
          <w:sz w:val="32"/>
          <w:szCs w:val="32"/>
          <w:lang w:val="en-US" w:eastAsia="zh-CN"/>
        </w:rPr>
        <w:sectPr>
          <w:pgSz w:w="11906" w:h="16838"/>
          <w:pgMar w:top="1418" w:right="1418" w:bottom="1418" w:left="1418" w:header="851" w:footer="992" w:gutter="0"/>
          <w:pgNumType w:fmt="decimal"/>
          <w:cols w:space="720" w:num="1"/>
          <w:docGrid w:type="linesAndChars" w:linePitch="312" w:charSpace="0"/>
        </w:sectPr>
      </w:pPr>
    </w:p>
    <w:p w14:paraId="28639795">
      <w:pPr>
        <w:wordWrap w:val="0"/>
        <w:spacing w:line="560" w:lineRule="exact"/>
        <w:ind w:firstLine="640" w:firstLineChars="200"/>
        <w:jc w:val="left"/>
        <w:outlineLvl w:val="1"/>
        <w:rPr>
          <w:rFonts w:hint="eastAsia" w:ascii="宋体" w:hAnsi="宋体" w:eastAsia="宋体" w:cs="宋体"/>
          <w:b/>
          <w:sz w:val="32"/>
          <w:szCs w:val="32"/>
          <w:lang w:val="en-US" w:eastAsia="zh-CN"/>
        </w:rPr>
      </w:pPr>
      <w:r>
        <w:rPr>
          <w:rFonts w:hint="eastAsia" w:ascii="宋体" w:hAnsi="宋体" w:cs="宋体"/>
          <w:b/>
          <w:sz w:val="32"/>
          <w:szCs w:val="32"/>
          <w:lang w:val="en-US" w:eastAsia="zh-CN"/>
        </w:rPr>
        <w:t>8</w:t>
      </w:r>
      <w:r>
        <w:rPr>
          <w:rFonts w:hint="eastAsia" w:ascii="宋体" w:hAnsi="宋体" w:eastAsia="宋体" w:cs="宋体"/>
          <w:b/>
          <w:sz w:val="32"/>
          <w:szCs w:val="32"/>
          <w:lang w:val="en-US" w:eastAsia="zh-CN"/>
        </w:rPr>
        <w:t>.比选文件要求提供的其他资格证明文件或投标人认为有必要提供的其他证明文件</w:t>
      </w:r>
    </w:p>
    <w:p w14:paraId="4E3610B4">
      <w:pPr>
        <w:rPr>
          <w:rFonts w:hint="eastAsia"/>
        </w:rPr>
      </w:pPr>
    </w:p>
    <w:p w14:paraId="1E507E7E">
      <w:pPr>
        <w:rPr>
          <w:rFonts w:hint="eastAsia" w:eastAsia="宋体"/>
          <w:lang w:eastAsia="zh-CN"/>
        </w:rPr>
        <w:sectPr>
          <w:pgSz w:w="11906" w:h="16838"/>
          <w:pgMar w:top="1418" w:right="1418" w:bottom="1418" w:left="1418" w:header="851" w:footer="992" w:gutter="0"/>
          <w:pgNumType w:fmt="decimal"/>
          <w:cols w:space="720" w:num="1"/>
          <w:docGrid w:type="linesAndChars" w:linePitch="312" w:charSpace="0"/>
        </w:sectPr>
      </w:pPr>
      <w:r>
        <w:rPr>
          <w:rFonts w:hint="eastAsia"/>
          <w:lang w:eastAsia="zh-CN"/>
        </w:rPr>
        <w:t>（</w:t>
      </w:r>
      <w:r>
        <w:rPr>
          <w:rFonts w:hint="eastAsia"/>
          <w:lang w:val="en-US" w:eastAsia="zh-CN"/>
        </w:rPr>
        <w:t>依据技术部分，商务部分及供应商认为需要提供的材料自行拟定</w:t>
      </w:r>
      <w:r>
        <w:rPr>
          <w:rFonts w:hint="eastAsia"/>
          <w:lang w:eastAsia="zh-CN"/>
        </w:rPr>
        <w:t>）</w:t>
      </w:r>
    </w:p>
    <w:p w14:paraId="727A2523">
      <w:pPr>
        <w:ind w:firstLine="643" w:firstLineChars="200"/>
        <w:jc w:val="both"/>
        <w:rPr>
          <w:rFonts w:hint="eastAsia" w:ascii="宋体" w:hAnsi="宋体" w:cs="宋体"/>
          <w:b/>
          <w:color w:val="000000"/>
          <w:sz w:val="32"/>
          <w:szCs w:val="32"/>
        </w:rPr>
      </w:pPr>
      <w:r>
        <w:rPr>
          <w:rFonts w:hint="eastAsia" w:ascii="宋体" w:hAnsi="宋体" w:cs="宋体"/>
          <w:b/>
          <w:color w:val="000000"/>
          <w:sz w:val="32"/>
          <w:szCs w:val="32"/>
          <w:lang w:val="en-US" w:eastAsia="zh-CN"/>
        </w:rPr>
        <w:t>9.</w:t>
      </w:r>
      <w:r>
        <w:rPr>
          <w:rFonts w:hint="eastAsia" w:ascii="宋体" w:hAnsi="宋体" w:cs="宋体"/>
          <w:b/>
          <w:color w:val="000000"/>
          <w:sz w:val="32"/>
          <w:szCs w:val="32"/>
        </w:rPr>
        <w:t>施工组织设计</w:t>
      </w:r>
    </w:p>
    <w:p w14:paraId="3C5FE816">
      <w:pPr>
        <w:spacing w:line="500" w:lineRule="exact"/>
        <w:ind w:left="-357" w:leftChars="-171" w:right="542" w:rightChars="258" w:hanging="2"/>
        <w:rPr>
          <w:rFonts w:hint="eastAsia" w:ascii="宋体" w:hAnsi="宋体" w:cs="宋体"/>
          <w:sz w:val="24"/>
          <w:u w:val="single"/>
        </w:rPr>
      </w:pPr>
    </w:p>
    <w:p w14:paraId="14A384E7">
      <w:pPr>
        <w:tabs>
          <w:tab w:val="left" w:pos="720"/>
        </w:tabs>
        <w:spacing w:line="440" w:lineRule="exact"/>
        <w:ind w:firstLine="480" w:firstLineChars="200"/>
        <w:rPr>
          <w:rFonts w:hint="eastAsia" w:ascii="宋体" w:hAnsi="宋体"/>
          <w:sz w:val="24"/>
        </w:rPr>
      </w:pPr>
      <w:r>
        <w:rPr>
          <w:rFonts w:hint="eastAsia" w:ascii="宋体" w:hAnsi="宋体"/>
          <w:sz w:val="24"/>
        </w:rPr>
        <w:t>1.投标人编制施工组织设计的要求：编制时应简明扼要地说明施工方法，工程质量、安全生产、文明施工、环境保护、冬雨季施工、工程进度、技术组织等主要措施。用图表形式阐明本项目的施工总平面、进度计划以及拟投入主要施工设备、劳动力、项目管理机构等。</w:t>
      </w:r>
    </w:p>
    <w:p w14:paraId="3385456E">
      <w:pPr>
        <w:spacing w:line="360" w:lineRule="auto"/>
        <w:ind w:firstLine="480" w:firstLineChars="200"/>
        <w:rPr>
          <w:rFonts w:hint="eastAsia" w:ascii="宋体" w:hAnsi="宋体" w:cs="宋体"/>
          <w:color w:val="000000"/>
          <w:sz w:val="24"/>
        </w:rPr>
      </w:pPr>
      <w:r>
        <w:rPr>
          <w:rFonts w:hint="eastAsia" w:ascii="宋体" w:hAnsi="宋体"/>
          <w:sz w:val="24"/>
        </w:rPr>
        <w:br w:type="page"/>
      </w:r>
    </w:p>
    <w:bookmarkEnd w:id="47"/>
    <w:bookmarkEnd w:id="48"/>
    <w:bookmarkEnd w:id="49"/>
    <w:bookmarkEnd w:id="50"/>
    <w:bookmarkEnd w:id="51"/>
    <w:p w14:paraId="7D7C9D3D"/>
    <w:p w14:paraId="7A2951B8"/>
    <w:p w14:paraId="6A859394">
      <w:pPr>
        <w:ind w:firstLine="643" w:firstLineChars="200"/>
        <w:jc w:val="both"/>
        <w:rPr>
          <w:rFonts w:hint="eastAsia" w:ascii="宋体" w:hAnsi="宋体" w:eastAsia="宋体" w:cs="宋体"/>
          <w:b/>
          <w:color w:val="000000"/>
          <w:sz w:val="32"/>
          <w:szCs w:val="32"/>
          <w:lang w:val="en-US" w:eastAsia="zh-CN"/>
        </w:rPr>
      </w:pPr>
      <w:r>
        <w:rPr>
          <w:rFonts w:hint="eastAsia" w:ascii="宋体" w:hAnsi="宋体" w:eastAsia="宋体" w:cs="宋体"/>
          <w:b/>
          <w:color w:val="000000"/>
          <w:sz w:val="32"/>
          <w:szCs w:val="32"/>
          <w:lang w:val="en-US" w:eastAsia="zh-CN"/>
        </w:rPr>
        <w:t>10.已标价的工程量清单</w:t>
      </w:r>
    </w:p>
    <w:p w14:paraId="6827B496">
      <w:pPr>
        <w:jc w:val="center"/>
        <w:rPr>
          <w:rFonts w:hint="default" w:ascii="仿宋" w:hAnsi="仿宋" w:eastAsia="仿宋" w:cs="仿宋"/>
          <w:b/>
          <w:bCs/>
          <w:sz w:val="32"/>
          <w:szCs w:val="32"/>
          <w:lang w:val="en-US" w:eastAsia="zh-CN"/>
        </w:rPr>
      </w:pPr>
      <w:r>
        <w:rPr>
          <w:rFonts w:hint="default" w:ascii="仿宋" w:hAnsi="仿宋" w:eastAsia="仿宋" w:cs="仿宋"/>
          <w:b/>
          <w:bCs/>
          <w:sz w:val="32"/>
          <w:szCs w:val="32"/>
          <w:lang w:val="en-US" w:eastAsia="zh-CN"/>
        </w:rPr>
        <w:t>比选报价汇总表</w:t>
      </w:r>
    </w:p>
    <w:tbl>
      <w:tblPr>
        <w:tblStyle w:val="18"/>
        <w:tblpPr w:leftFromText="180" w:rightFromText="180" w:vertAnchor="text" w:horzAnchor="page" w:tblpX="1776" w:tblpY="346"/>
        <w:tblOverlap w:val="never"/>
        <w:tblW w:w="83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29"/>
        <w:gridCol w:w="5470"/>
      </w:tblGrid>
      <w:tr w14:paraId="0CFCB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exact"/>
        </w:trPr>
        <w:tc>
          <w:tcPr>
            <w:tcW w:w="2929" w:type="dxa"/>
            <w:noWrap w:val="0"/>
            <w:vAlign w:val="center"/>
          </w:tcPr>
          <w:p w14:paraId="7B599F7C">
            <w:pPr>
              <w:spacing w:line="340" w:lineRule="atLeast"/>
              <w:jc w:val="center"/>
              <w:outlineLvl w:val="0"/>
              <w:rPr>
                <w:rFonts w:hint="default" w:ascii="宋体" w:hAnsi="宋体" w:eastAsia="宋体"/>
                <w:b/>
                <w:bCs/>
                <w:color w:val="auto"/>
                <w:sz w:val="24"/>
                <w:szCs w:val="24"/>
                <w:lang w:val="en-US" w:eastAsia="zh-CN"/>
              </w:rPr>
            </w:pPr>
            <w:r>
              <w:rPr>
                <w:rFonts w:hint="eastAsia" w:ascii="宋体" w:hAnsi="宋体"/>
                <w:b/>
                <w:bCs/>
                <w:color w:val="auto"/>
                <w:sz w:val="24"/>
                <w:szCs w:val="24"/>
                <w:lang w:val="en-US" w:eastAsia="zh-CN"/>
              </w:rPr>
              <w:t>比选项目名称</w:t>
            </w:r>
          </w:p>
        </w:tc>
        <w:tc>
          <w:tcPr>
            <w:tcW w:w="5470" w:type="dxa"/>
            <w:noWrap/>
            <w:vAlign w:val="center"/>
          </w:tcPr>
          <w:p w14:paraId="293E04C3">
            <w:pPr>
              <w:spacing w:line="340" w:lineRule="atLeast"/>
              <w:outlineLvl w:val="0"/>
              <w:rPr>
                <w:rFonts w:ascii="宋体" w:hAnsi="宋体"/>
                <w:b/>
                <w:bCs/>
                <w:color w:val="auto"/>
                <w:sz w:val="24"/>
                <w:szCs w:val="24"/>
              </w:rPr>
            </w:pPr>
          </w:p>
        </w:tc>
      </w:tr>
      <w:tr w14:paraId="17F20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exact"/>
        </w:trPr>
        <w:tc>
          <w:tcPr>
            <w:tcW w:w="2929" w:type="dxa"/>
            <w:noWrap w:val="0"/>
            <w:vAlign w:val="center"/>
          </w:tcPr>
          <w:p w14:paraId="09D0DB6E">
            <w:pPr>
              <w:spacing w:line="340" w:lineRule="atLeast"/>
              <w:jc w:val="center"/>
              <w:outlineLvl w:val="0"/>
              <w:rPr>
                <w:rFonts w:hint="default" w:ascii="宋体" w:hAnsi="宋体"/>
                <w:b/>
                <w:bCs/>
                <w:color w:val="auto"/>
                <w:sz w:val="24"/>
                <w:szCs w:val="24"/>
                <w:lang w:val="en-US" w:eastAsia="zh-CN"/>
              </w:rPr>
            </w:pPr>
            <w:r>
              <w:rPr>
                <w:rFonts w:hint="eastAsia" w:ascii="宋体" w:hAnsi="宋体"/>
                <w:b/>
                <w:bCs/>
                <w:color w:val="auto"/>
                <w:sz w:val="24"/>
                <w:szCs w:val="24"/>
                <w:lang w:val="en-US" w:eastAsia="zh-CN"/>
              </w:rPr>
              <w:t>项目编号</w:t>
            </w:r>
          </w:p>
        </w:tc>
        <w:tc>
          <w:tcPr>
            <w:tcW w:w="5470" w:type="dxa"/>
            <w:noWrap/>
            <w:vAlign w:val="center"/>
          </w:tcPr>
          <w:p w14:paraId="3ADB7A12">
            <w:pPr>
              <w:spacing w:line="340" w:lineRule="atLeast"/>
              <w:outlineLvl w:val="0"/>
              <w:rPr>
                <w:rFonts w:ascii="宋体" w:hAnsi="宋体"/>
                <w:b/>
                <w:bCs/>
                <w:color w:val="auto"/>
                <w:sz w:val="24"/>
                <w:szCs w:val="24"/>
              </w:rPr>
            </w:pPr>
          </w:p>
        </w:tc>
      </w:tr>
      <w:tr w14:paraId="79779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exact"/>
        </w:trPr>
        <w:tc>
          <w:tcPr>
            <w:tcW w:w="2929" w:type="dxa"/>
            <w:noWrap w:val="0"/>
            <w:vAlign w:val="center"/>
          </w:tcPr>
          <w:p w14:paraId="56A6FD59">
            <w:pPr>
              <w:spacing w:line="340" w:lineRule="atLeast"/>
              <w:jc w:val="center"/>
              <w:outlineLvl w:val="0"/>
              <w:rPr>
                <w:rFonts w:hint="eastAsia" w:ascii="宋体" w:hAnsi="宋体" w:cs="宋体"/>
                <w:b/>
                <w:bCs/>
                <w:color w:val="auto"/>
                <w:sz w:val="24"/>
                <w:szCs w:val="24"/>
              </w:rPr>
            </w:pPr>
            <w:r>
              <w:rPr>
                <w:rFonts w:hint="eastAsia" w:ascii="宋体" w:hAnsi="宋体" w:cs="宋体"/>
                <w:b/>
                <w:bCs/>
                <w:color w:val="auto"/>
                <w:sz w:val="24"/>
                <w:szCs w:val="24"/>
              </w:rPr>
              <w:t>比选响应人名称</w:t>
            </w:r>
          </w:p>
        </w:tc>
        <w:tc>
          <w:tcPr>
            <w:tcW w:w="5470" w:type="dxa"/>
            <w:noWrap/>
            <w:vAlign w:val="center"/>
          </w:tcPr>
          <w:p w14:paraId="266C9F81">
            <w:pPr>
              <w:spacing w:line="340" w:lineRule="atLeast"/>
              <w:outlineLvl w:val="0"/>
              <w:rPr>
                <w:rFonts w:ascii="宋体" w:hAnsi="宋体"/>
                <w:b/>
                <w:bCs/>
                <w:color w:val="auto"/>
                <w:sz w:val="24"/>
                <w:szCs w:val="24"/>
              </w:rPr>
            </w:pPr>
          </w:p>
        </w:tc>
      </w:tr>
      <w:tr w14:paraId="19549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exact"/>
        </w:trPr>
        <w:tc>
          <w:tcPr>
            <w:tcW w:w="2929" w:type="dxa"/>
            <w:noWrap w:val="0"/>
            <w:vAlign w:val="center"/>
          </w:tcPr>
          <w:p w14:paraId="3676E069">
            <w:pPr>
              <w:spacing w:line="340" w:lineRule="atLeast"/>
              <w:jc w:val="center"/>
              <w:outlineLvl w:val="0"/>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rPr>
              <w:t>投标总价（人民币、元）</w:t>
            </w:r>
          </w:p>
        </w:tc>
        <w:tc>
          <w:tcPr>
            <w:tcW w:w="5470" w:type="dxa"/>
            <w:noWrap/>
            <w:vAlign w:val="center"/>
          </w:tcPr>
          <w:p w14:paraId="30E3A98E">
            <w:pPr>
              <w:spacing w:line="340" w:lineRule="atLeast"/>
              <w:outlineLvl w:val="0"/>
              <w:rPr>
                <w:rFonts w:ascii="宋体" w:hAnsi="宋体"/>
                <w:b/>
                <w:bCs/>
                <w:color w:val="auto"/>
                <w:sz w:val="24"/>
                <w:szCs w:val="24"/>
              </w:rPr>
            </w:pPr>
          </w:p>
        </w:tc>
      </w:tr>
      <w:tr w14:paraId="028E3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exact"/>
        </w:trPr>
        <w:tc>
          <w:tcPr>
            <w:tcW w:w="2929" w:type="dxa"/>
            <w:noWrap w:val="0"/>
            <w:vAlign w:val="center"/>
          </w:tcPr>
          <w:p w14:paraId="3ADC1587">
            <w:pPr>
              <w:spacing w:line="340" w:lineRule="atLeast"/>
              <w:jc w:val="center"/>
              <w:outlineLvl w:val="0"/>
              <w:rPr>
                <w:rFonts w:hint="default" w:ascii="宋体" w:hAnsi="宋体" w:eastAsia="宋体"/>
                <w:b/>
                <w:bCs/>
                <w:color w:val="auto"/>
                <w:sz w:val="24"/>
                <w:szCs w:val="24"/>
                <w:lang w:val="en-US" w:eastAsia="zh-CN"/>
              </w:rPr>
            </w:pPr>
            <w:r>
              <w:rPr>
                <w:rFonts w:hint="eastAsia" w:ascii="宋体" w:hAnsi="宋体"/>
                <w:b/>
                <w:bCs/>
                <w:color w:val="auto"/>
                <w:sz w:val="24"/>
                <w:szCs w:val="24"/>
                <w:lang w:val="en-US" w:eastAsia="zh-CN"/>
              </w:rPr>
              <w:t>施工范围</w:t>
            </w:r>
          </w:p>
        </w:tc>
        <w:tc>
          <w:tcPr>
            <w:tcW w:w="5470" w:type="dxa"/>
            <w:noWrap/>
            <w:vAlign w:val="center"/>
          </w:tcPr>
          <w:p w14:paraId="0BA53A40">
            <w:pPr>
              <w:spacing w:line="340" w:lineRule="atLeast"/>
              <w:outlineLvl w:val="0"/>
              <w:rPr>
                <w:rFonts w:ascii="宋体" w:hAnsi="宋体"/>
                <w:b/>
                <w:bCs/>
                <w:color w:val="auto"/>
                <w:sz w:val="24"/>
                <w:szCs w:val="24"/>
              </w:rPr>
            </w:pPr>
          </w:p>
        </w:tc>
      </w:tr>
      <w:tr w14:paraId="0D7AD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exact"/>
        </w:trPr>
        <w:tc>
          <w:tcPr>
            <w:tcW w:w="2929" w:type="dxa"/>
            <w:noWrap w:val="0"/>
            <w:vAlign w:val="center"/>
          </w:tcPr>
          <w:p w14:paraId="581CBC0B">
            <w:pPr>
              <w:spacing w:line="340" w:lineRule="atLeast"/>
              <w:jc w:val="center"/>
              <w:outlineLvl w:val="0"/>
              <w:rPr>
                <w:rFonts w:hint="eastAsia" w:ascii="宋体" w:hAnsi="宋体" w:eastAsia="宋体"/>
                <w:b/>
                <w:bCs/>
                <w:color w:val="auto"/>
                <w:sz w:val="24"/>
                <w:szCs w:val="24"/>
                <w:lang w:eastAsia="zh-CN"/>
              </w:rPr>
            </w:pPr>
            <w:r>
              <w:rPr>
                <w:rFonts w:hint="eastAsia" w:ascii="宋体" w:hAnsi="宋体" w:cs="宋体"/>
                <w:b/>
                <w:bCs/>
                <w:color w:val="auto"/>
                <w:sz w:val="24"/>
                <w:szCs w:val="24"/>
                <w:lang w:val="en-US" w:eastAsia="zh-CN"/>
              </w:rPr>
              <w:t>工期</w:t>
            </w:r>
          </w:p>
        </w:tc>
        <w:tc>
          <w:tcPr>
            <w:tcW w:w="5470" w:type="dxa"/>
            <w:noWrap/>
            <w:vAlign w:val="center"/>
          </w:tcPr>
          <w:p w14:paraId="671F2535">
            <w:pPr>
              <w:spacing w:line="340" w:lineRule="atLeast"/>
              <w:outlineLvl w:val="0"/>
              <w:rPr>
                <w:rFonts w:ascii="宋体" w:hAnsi="宋体"/>
                <w:b/>
                <w:bCs/>
                <w:color w:val="auto"/>
                <w:sz w:val="24"/>
                <w:szCs w:val="24"/>
              </w:rPr>
            </w:pPr>
          </w:p>
        </w:tc>
      </w:tr>
      <w:tr w14:paraId="3F952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exact"/>
        </w:trPr>
        <w:tc>
          <w:tcPr>
            <w:tcW w:w="2929" w:type="dxa"/>
            <w:noWrap w:val="0"/>
            <w:vAlign w:val="center"/>
          </w:tcPr>
          <w:p w14:paraId="16ED77D9">
            <w:pPr>
              <w:spacing w:line="340" w:lineRule="atLeast"/>
              <w:jc w:val="center"/>
              <w:outlineLvl w:val="0"/>
              <w:rPr>
                <w:rFonts w:ascii="宋体" w:hAnsi="宋体"/>
                <w:b/>
                <w:bCs/>
                <w:color w:val="auto"/>
                <w:sz w:val="24"/>
                <w:szCs w:val="24"/>
              </w:rPr>
            </w:pPr>
            <w:r>
              <w:rPr>
                <w:rFonts w:hint="eastAsia" w:ascii="宋体" w:hAnsi="宋体" w:cs="宋体"/>
                <w:b/>
                <w:bCs/>
                <w:color w:val="auto"/>
                <w:sz w:val="24"/>
                <w:szCs w:val="24"/>
              </w:rPr>
              <w:t>质量要求</w:t>
            </w:r>
          </w:p>
        </w:tc>
        <w:tc>
          <w:tcPr>
            <w:tcW w:w="5470" w:type="dxa"/>
            <w:noWrap/>
            <w:vAlign w:val="center"/>
          </w:tcPr>
          <w:p w14:paraId="341074F2">
            <w:pPr>
              <w:spacing w:line="340" w:lineRule="atLeast"/>
              <w:outlineLvl w:val="0"/>
              <w:rPr>
                <w:rFonts w:ascii="宋体" w:hAnsi="宋体"/>
                <w:b/>
                <w:bCs/>
                <w:color w:val="auto"/>
                <w:sz w:val="24"/>
                <w:szCs w:val="24"/>
              </w:rPr>
            </w:pPr>
            <w:r>
              <w:rPr>
                <w:rFonts w:hint="eastAsia" w:ascii="宋体" w:hAnsi="宋体"/>
                <w:b/>
                <w:bCs/>
                <w:color w:val="auto"/>
                <w:sz w:val="24"/>
                <w:szCs w:val="24"/>
              </w:rPr>
              <w:t>符合国家及行业标准</w:t>
            </w:r>
          </w:p>
        </w:tc>
      </w:tr>
      <w:tr w14:paraId="7ACA6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exact"/>
        </w:trPr>
        <w:tc>
          <w:tcPr>
            <w:tcW w:w="2929" w:type="dxa"/>
            <w:noWrap w:val="0"/>
            <w:vAlign w:val="center"/>
          </w:tcPr>
          <w:p w14:paraId="45799DBE">
            <w:pPr>
              <w:spacing w:line="340" w:lineRule="atLeast"/>
              <w:jc w:val="center"/>
              <w:outlineLvl w:val="0"/>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响应有效期</w:t>
            </w:r>
          </w:p>
        </w:tc>
        <w:tc>
          <w:tcPr>
            <w:tcW w:w="5470" w:type="dxa"/>
            <w:noWrap/>
            <w:vAlign w:val="center"/>
          </w:tcPr>
          <w:p w14:paraId="0935D1EF">
            <w:pPr>
              <w:spacing w:line="340" w:lineRule="atLeast"/>
              <w:outlineLvl w:val="0"/>
              <w:rPr>
                <w:rFonts w:hint="eastAsia" w:ascii="宋体" w:hAnsi="宋体"/>
                <w:b/>
                <w:bCs/>
                <w:color w:val="auto"/>
                <w:sz w:val="24"/>
                <w:szCs w:val="24"/>
              </w:rPr>
            </w:pPr>
          </w:p>
        </w:tc>
      </w:tr>
      <w:tr w14:paraId="0EDC8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exact"/>
        </w:trPr>
        <w:tc>
          <w:tcPr>
            <w:tcW w:w="2929" w:type="dxa"/>
            <w:noWrap w:val="0"/>
            <w:vAlign w:val="center"/>
          </w:tcPr>
          <w:p w14:paraId="269903E2">
            <w:pPr>
              <w:spacing w:line="340" w:lineRule="atLeast"/>
              <w:jc w:val="center"/>
              <w:outlineLvl w:val="0"/>
              <w:rPr>
                <w:rFonts w:ascii="宋体" w:hAnsi="宋体"/>
                <w:b/>
                <w:bCs/>
                <w:color w:val="auto"/>
                <w:sz w:val="24"/>
                <w:szCs w:val="24"/>
              </w:rPr>
            </w:pPr>
            <w:r>
              <w:rPr>
                <w:rFonts w:ascii="宋体" w:hAnsi="宋体"/>
                <w:b/>
                <w:bCs/>
                <w:color w:val="auto"/>
                <w:sz w:val="24"/>
                <w:szCs w:val="24"/>
              </w:rPr>
              <w:t>备注</w:t>
            </w:r>
          </w:p>
        </w:tc>
        <w:tc>
          <w:tcPr>
            <w:tcW w:w="5470" w:type="dxa"/>
            <w:noWrap/>
            <w:vAlign w:val="center"/>
          </w:tcPr>
          <w:p w14:paraId="232D2984">
            <w:pPr>
              <w:spacing w:line="340" w:lineRule="atLeast"/>
              <w:outlineLvl w:val="0"/>
              <w:rPr>
                <w:rFonts w:ascii="宋体" w:hAnsi="宋体"/>
                <w:b/>
                <w:bCs/>
                <w:color w:val="auto"/>
                <w:sz w:val="24"/>
                <w:szCs w:val="24"/>
              </w:rPr>
            </w:pPr>
          </w:p>
        </w:tc>
      </w:tr>
    </w:tbl>
    <w:p w14:paraId="5D2CF194">
      <w:pPr>
        <w:jc w:val="both"/>
        <w:rPr>
          <w:rFonts w:hint="default" w:ascii="仿宋" w:hAnsi="仿宋" w:eastAsia="仿宋" w:cs="仿宋"/>
          <w:b/>
          <w:bCs/>
          <w:sz w:val="32"/>
          <w:szCs w:val="32"/>
          <w:lang w:val="en-US" w:eastAsia="zh-CN"/>
        </w:rPr>
      </w:pPr>
    </w:p>
    <w:p w14:paraId="34F83E66">
      <w:pPr>
        <w:spacing w:line="360" w:lineRule="auto"/>
        <w:rPr>
          <w:rFonts w:hint="eastAsia" w:ascii="宋体" w:hAnsi="宋体" w:eastAsia="宋体" w:cs="宋体"/>
          <w:sz w:val="24"/>
          <w:szCs w:val="24"/>
          <w:lang w:val="en-US" w:eastAsia="zh-CN"/>
        </w:rPr>
      </w:pPr>
    </w:p>
    <w:p w14:paraId="647FE6CC">
      <w:pPr>
        <w:spacing w:line="360" w:lineRule="auto"/>
        <w:rPr>
          <w:rFonts w:hint="eastAsia" w:ascii="宋体" w:hAnsi="宋体" w:eastAsia="宋体" w:cs="宋体"/>
          <w:sz w:val="24"/>
          <w:szCs w:val="24"/>
          <w:lang w:val="en-US" w:eastAsia="zh-CN"/>
        </w:rPr>
      </w:pPr>
    </w:p>
    <w:p w14:paraId="4D816661">
      <w:pPr>
        <w:spacing w:line="360" w:lineRule="auto"/>
        <w:rPr>
          <w:rFonts w:hint="eastAsia" w:ascii="宋体" w:hAnsi="宋体" w:eastAsia="宋体" w:cs="宋体"/>
          <w:sz w:val="24"/>
          <w:szCs w:val="24"/>
          <w:lang w:val="en-US" w:eastAsia="zh-CN"/>
        </w:rPr>
      </w:pPr>
    </w:p>
    <w:p w14:paraId="03815C45">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投标人：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（盖单位章）</w:t>
      </w:r>
    </w:p>
    <w:p w14:paraId="6B9489AA">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法定代表人或其委托代理人：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（签字或盖章）</w:t>
      </w:r>
    </w:p>
    <w:p w14:paraId="5323B108">
      <w:pPr>
        <w:spacing w:line="360" w:lineRule="auto"/>
        <w:jc w:val="right"/>
        <w:rPr>
          <w:rFonts w:hint="eastAsia" w:ascii="宋体" w:hAnsi="宋体" w:eastAsia="宋体" w:cs="宋体"/>
          <w:sz w:val="24"/>
          <w:szCs w:val="24"/>
          <w:lang w:val="en-US" w:eastAsia="zh-CN"/>
        </w:rPr>
      </w:pPr>
    </w:p>
    <w:p w14:paraId="23305910">
      <w:pPr>
        <w:spacing w:line="360" w:lineRule="auto"/>
        <w:jc w:val="righ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年   月   日</w:t>
      </w:r>
    </w:p>
    <w:p w14:paraId="52CF5661">
      <w:pPr>
        <w:spacing w:line="360" w:lineRule="auto"/>
        <w:jc w:val="right"/>
        <w:rPr>
          <w:rFonts w:hint="eastAsia" w:ascii="宋体" w:hAnsi="宋体" w:eastAsia="宋体" w:cs="宋体"/>
          <w:sz w:val="24"/>
          <w:szCs w:val="24"/>
          <w:lang w:val="en-US" w:eastAsia="zh-CN"/>
        </w:rPr>
      </w:pPr>
    </w:p>
    <w:p w14:paraId="5B220CF3">
      <w:pPr>
        <w:jc w:val="both"/>
        <w:rPr>
          <w:rFonts w:hint="default" w:ascii="仿宋" w:hAnsi="仿宋" w:eastAsia="仿宋" w:cs="仿宋"/>
          <w:b/>
          <w:bCs/>
          <w:sz w:val="32"/>
          <w:szCs w:val="32"/>
          <w:lang w:val="en-US" w:eastAsia="zh-CN"/>
        </w:rPr>
      </w:pPr>
    </w:p>
    <w:p w14:paraId="0C89E699">
      <w:pPr>
        <w:jc w:val="both"/>
        <w:rPr>
          <w:rFonts w:hint="default" w:ascii="仿宋" w:hAnsi="仿宋" w:eastAsia="仿宋" w:cs="仿宋"/>
          <w:b/>
          <w:bCs/>
          <w:sz w:val="32"/>
          <w:szCs w:val="32"/>
          <w:lang w:val="en-US" w:eastAsia="zh-CN"/>
        </w:rPr>
      </w:pPr>
    </w:p>
    <w:p w14:paraId="21272C74">
      <w:pPr>
        <w:jc w:val="both"/>
        <w:rPr>
          <w:rFonts w:hint="default" w:ascii="仿宋" w:hAnsi="仿宋" w:eastAsia="仿宋" w:cs="仿宋"/>
          <w:b/>
          <w:bCs/>
          <w:sz w:val="32"/>
          <w:szCs w:val="32"/>
          <w:lang w:val="en-US" w:eastAsia="zh-CN"/>
        </w:rPr>
      </w:pPr>
    </w:p>
    <w:p w14:paraId="1ACC0927">
      <w:pPr>
        <w:jc w:val="both"/>
        <w:rPr>
          <w:rFonts w:hint="default" w:ascii="仿宋" w:hAnsi="仿宋" w:eastAsia="仿宋" w:cs="仿宋"/>
          <w:b/>
          <w:bCs/>
          <w:sz w:val="32"/>
          <w:szCs w:val="32"/>
          <w:lang w:val="en-US" w:eastAsia="zh-CN"/>
        </w:rPr>
      </w:pPr>
    </w:p>
    <w:p w14:paraId="29DA660B">
      <w:pPr>
        <w:jc w:val="center"/>
        <w:rPr>
          <w:rFonts w:hint="default" w:ascii="仿宋" w:hAnsi="仿宋" w:eastAsia="仿宋" w:cs="仿宋"/>
          <w:b/>
          <w:bCs/>
          <w:sz w:val="32"/>
          <w:szCs w:val="32"/>
          <w:lang w:val="en-US" w:eastAsia="zh-CN"/>
        </w:rPr>
      </w:pPr>
      <w:r>
        <w:rPr>
          <w:rFonts w:hint="default" w:ascii="仿宋" w:hAnsi="仿宋" w:eastAsia="仿宋" w:cs="仿宋"/>
          <w:b/>
          <w:bCs/>
          <w:sz w:val="32"/>
          <w:szCs w:val="32"/>
          <w:lang w:val="en-US" w:eastAsia="zh-CN"/>
        </w:rPr>
        <w:t>已报价工程量清单</w:t>
      </w:r>
    </w:p>
    <w:tbl>
      <w:tblPr>
        <w:tblStyle w:val="19"/>
        <w:tblpPr w:leftFromText="180" w:rightFromText="180" w:vertAnchor="text" w:horzAnchor="page" w:tblpXSpec="center" w:tblpY="602"/>
        <w:tblOverlap w:val="never"/>
        <w:tblW w:w="495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8"/>
        <w:gridCol w:w="1040"/>
        <w:gridCol w:w="1200"/>
        <w:gridCol w:w="933"/>
        <w:gridCol w:w="824"/>
        <w:gridCol w:w="855"/>
        <w:gridCol w:w="960"/>
        <w:gridCol w:w="870"/>
        <w:gridCol w:w="945"/>
      </w:tblGrid>
      <w:tr w14:paraId="5D6C9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4" w:type="pct"/>
          </w:tcPr>
          <w:p w14:paraId="2DE986C9">
            <w:pPr>
              <w:jc w:val="center"/>
              <w:rPr>
                <w:rFonts w:hint="default"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序号</w:t>
            </w:r>
          </w:p>
        </w:tc>
        <w:tc>
          <w:tcPr>
            <w:tcW w:w="615" w:type="pct"/>
          </w:tcPr>
          <w:p w14:paraId="6976AB57">
            <w:pPr>
              <w:jc w:val="center"/>
              <w:rPr>
                <w:rFonts w:hint="default"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项目</w:t>
            </w:r>
          </w:p>
        </w:tc>
        <w:tc>
          <w:tcPr>
            <w:tcW w:w="710" w:type="pct"/>
          </w:tcPr>
          <w:p w14:paraId="3F1CC145">
            <w:pPr>
              <w:jc w:val="center"/>
              <w:rPr>
                <w:rFonts w:hint="default"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单位</w:t>
            </w:r>
          </w:p>
        </w:tc>
        <w:tc>
          <w:tcPr>
            <w:tcW w:w="552" w:type="pct"/>
          </w:tcPr>
          <w:p w14:paraId="294DE91A">
            <w:pPr>
              <w:jc w:val="center"/>
              <w:rPr>
                <w:rFonts w:hint="default"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数量</w:t>
            </w:r>
          </w:p>
        </w:tc>
        <w:tc>
          <w:tcPr>
            <w:tcW w:w="487" w:type="pct"/>
          </w:tcPr>
          <w:p w14:paraId="1D50110D">
            <w:pPr>
              <w:jc w:val="center"/>
              <w:rPr>
                <w:rFonts w:hint="default"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型号</w:t>
            </w:r>
          </w:p>
        </w:tc>
        <w:tc>
          <w:tcPr>
            <w:tcW w:w="506" w:type="pct"/>
          </w:tcPr>
          <w:p w14:paraId="6B402637">
            <w:pPr>
              <w:jc w:val="center"/>
              <w:rPr>
                <w:rFonts w:hint="default"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品牌</w:t>
            </w:r>
          </w:p>
        </w:tc>
        <w:tc>
          <w:tcPr>
            <w:tcW w:w="568" w:type="pct"/>
          </w:tcPr>
          <w:p w14:paraId="2806F3DF">
            <w:pPr>
              <w:jc w:val="center"/>
              <w:rPr>
                <w:rFonts w:hint="default"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单价</w:t>
            </w:r>
          </w:p>
        </w:tc>
        <w:tc>
          <w:tcPr>
            <w:tcW w:w="515" w:type="pct"/>
          </w:tcPr>
          <w:p w14:paraId="52EB640F">
            <w:pPr>
              <w:jc w:val="center"/>
              <w:rPr>
                <w:rFonts w:hint="default"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合计</w:t>
            </w:r>
          </w:p>
        </w:tc>
        <w:tc>
          <w:tcPr>
            <w:tcW w:w="559" w:type="pct"/>
          </w:tcPr>
          <w:p w14:paraId="255CF141">
            <w:pPr>
              <w:jc w:val="center"/>
              <w:rPr>
                <w:rFonts w:hint="default"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备注</w:t>
            </w:r>
          </w:p>
        </w:tc>
      </w:tr>
      <w:tr w14:paraId="511DB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4" w:type="pct"/>
          </w:tcPr>
          <w:p w14:paraId="02345407">
            <w:pPr>
              <w:jc w:val="center"/>
              <w:rPr>
                <w:rFonts w:hint="default" w:ascii="仿宋" w:hAnsi="仿宋" w:eastAsia="仿宋" w:cs="仿宋"/>
                <w:b w:val="0"/>
                <w:bCs w:val="0"/>
                <w:sz w:val="28"/>
                <w:szCs w:val="28"/>
                <w:vertAlign w:val="baseline"/>
                <w:lang w:val="en-US" w:eastAsia="zh-CN"/>
              </w:rPr>
            </w:pPr>
          </w:p>
        </w:tc>
        <w:tc>
          <w:tcPr>
            <w:tcW w:w="615" w:type="pct"/>
          </w:tcPr>
          <w:p w14:paraId="52DA20C0">
            <w:pPr>
              <w:jc w:val="center"/>
              <w:rPr>
                <w:rFonts w:hint="default" w:ascii="仿宋" w:hAnsi="仿宋" w:eastAsia="仿宋" w:cs="仿宋"/>
                <w:b w:val="0"/>
                <w:bCs w:val="0"/>
                <w:sz w:val="28"/>
                <w:szCs w:val="28"/>
                <w:vertAlign w:val="baseline"/>
                <w:lang w:val="en-US" w:eastAsia="zh-CN"/>
              </w:rPr>
            </w:pPr>
          </w:p>
        </w:tc>
        <w:tc>
          <w:tcPr>
            <w:tcW w:w="710" w:type="pct"/>
          </w:tcPr>
          <w:p w14:paraId="712C562F">
            <w:pPr>
              <w:jc w:val="center"/>
              <w:rPr>
                <w:rFonts w:hint="default" w:ascii="仿宋" w:hAnsi="仿宋" w:eastAsia="仿宋" w:cs="仿宋"/>
                <w:b w:val="0"/>
                <w:bCs w:val="0"/>
                <w:sz w:val="28"/>
                <w:szCs w:val="28"/>
                <w:vertAlign w:val="baseline"/>
                <w:lang w:val="en-US" w:eastAsia="zh-CN"/>
              </w:rPr>
            </w:pPr>
          </w:p>
        </w:tc>
        <w:tc>
          <w:tcPr>
            <w:tcW w:w="552" w:type="pct"/>
          </w:tcPr>
          <w:p w14:paraId="14EE1B44">
            <w:pPr>
              <w:jc w:val="center"/>
              <w:rPr>
                <w:rFonts w:hint="default" w:ascii="仿宋" w:hAnsi="仿宋" w:eastAsia="仿宋" w:cs="仿宋"/>
                <w:b w:val="0"/>
                <w:bCs w:val="0"/>
                <w:sz w:val="28"/>
                <w:szCs w:val="28"/>
                <w:vertAlign w:val="baseline"/>
                <w:lang w:val="en-US" w:eastAsia="zh-CN"/>
              </w:rPr>
            </w:pPr>
          </w:p>
        </w:tc>
        <w:tc>
          <w:tcPr>
            <w:tcW w:w="487" w:type="pct"/>
          </w:tcPr>
          <w:p w14:paraId="31AD12AE">
            <w:pPr>
              <w:jc w:val="center"/>
              <w:rPr>
                <w:rFonts w:hint="default" w:ascii="仿宋" w:hAnsi="仿宋" w:eastAsia="仿宋" w:cs="仿宋"/>
                <w:b w:val="0"/>
                <w:bCs w:val="0"/>
                <w:sz w:val="28"/>
                <w:szCs w:val="28"/>
                <w:vertAlign w:val="baseline"/>
                <w:lang w:val="en-US" w:eastAsia="zh-CN"/>
              </w:rPr>
            </w:pPr>
          </w:p>
        </w:tc>
        <w:tc>
          <w:tcPr>
            <w:tcW w:w="506" w:type="pct"/>
          </w:tcPr>
          <w:p w14:paraId="49487878">
            <w:pPr>
              <w:jc w:val="center"/>
              <w:rPr>
                <w:rFonts w:hint="default" w:ascii="仿宋" w:hAnsi="仿宋" w:eastAsia="仿宋" w:cs="仿宋"/>
                <w:b w:val="0"/>
                <w:bCs w:val="0"/>
                <w:sz w:val="28"/>
                <w:szCs w:val="28"/>
                <w:vertAlign w:val="baseline"/>
                <w:lang w:val="en-US" w:eastAsia="zh-CN"/>
              </w:rPr>
            </w:pPr>
          </w:p>
        </w:tc>
        <w:tc>
          <w:tcPr>
            <w:tcW w:w="568" w:type="pct"/>
          </w:tcPr>
          <w:p w14:paraId="35D31207">
            <w:pPr>
              <w:jc w:val="center"/>
              <w:rPr>
                <w:rFonts w:hint="default" w:ascii="仿宋" w:hAnsi="仿宋" w:eastAsia="仿宋" w:cs="仿宋"/>
                <w:b w:val="0"/>
                <w:bCs w:val="0"/>
                <w:sz w:val="28"/>
                <w:szCs w:val="28"/>
                <w:vertAlign w:val="baseline"/>
                <w:lang w:val="en-US" w:eastAsia="zh-CN"/>
              </w:rPr>
            </w:pPr>
          </w:p>
        </w:tc>
        <w:tc>
          <w:tcPr>
            <w:tcW w:w="515" w:type="pct"/>
          </w:tcPr>
          <w:p w14:paraId="5651BC7F">
            <w:pPr>
              <w:jc w:val="center"/>
              <w:rPr>
                <w:rFonts w:hint="default" w:ascii="仿宋" w:hAnsi="仿宋" w:eastAsia="仿宋" w:cs="仿宋"/>
                <w:b w:val="0"/>
                <w:bCs w:val="0"/>
                <w:sz w:val="28"/>
                <w:szCs w:val="28"/>
                <w:vertAlign w:val="baseline"/>
                <w:lang w:val="en-US" w:eastAsia="zh-CN"/>
              </w:rPr>
            </w:pPr>
          </w:p>
        </w:tc>
        <w:tc>
          <w:tcPr>
            <w:tcW w:w="559" w:type="pct"/>
          </w:tcPr>
          <w:p w14:paraId="27AD9B30">
            <w:pPr>
              <w:jc w:val="center"/>
              <w:rPr>
                <w:rFonts w:hint="default" w:ascii="仿宋" w:hAnsi="仿宋" w:eastAsia="仿宋" w:cs="仿宋"/>
                <w:b w:val="0"/>
                <w:bCs w:val="0"/>
                <w:sz w:val="28"/>
                <w:szCs w:val="28"/>
                <w:vertAlign w:val="baseline"/>
                <w:lang w:val="en-US" w:eastAsia="zh-CN"/>
              </w:rPr>
            </w:pPr>
          </w:p>
        </w:tc>
      </w:tr>
      <w:tr w14:paraId="71DD1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4" w:type="pct"/>
          </w:tcPr>
          <w:p w14:paraId="0FD0D7DC">
            <w:pPr>
              <w:jc w:val="center"/>
              <w:rPr>
                <w:rFonts w:hint="default" w:ascii="仿宋" w:hAnsi="仿宋" w:eastAsia="仿宋" w:cs="仿宋"/>
                <w:b w:val="0"/>
                <w:bCs w:val="0"/>
                <w:sz w:val="28"/>
                <w:szCs w:val="28"/>
                <w:vertAlign w:val="baseline"/>
                <w:lang w:val="en-US" w:eastAsia="zh-CN"/>
              </w:rPr>
            </w:pPr>
          </w:p>
        </w:tc>
        <w:tc>
          <w:tcPr>
            <w:tcW w:w="615" w:type="pct"/>
          </w:tcPr>
          <w:p w14:paraId="5D4E6542">
            <w:pPr>
              <w:jc w:val="center"/>
              <w:rPr>
                <w:rFonts w:hint="default" w:ascii="仿宋" w:hAnsi="仿宋" w:eastAsia="仿宋" w:cs="仿宋"/>
                <w:b w:val="0"/>
                <w:bCs w:val="0"/>
                <w:sz w:val="28"/>
                <w:szCs w:val="28"/>
                <w:vertAlign w:val="baseline"/>
                <w:lang w:val="en-US" w:eastAsia="zh-CN"/>
              </w:rPr>
            </w:pPr>
          </w:p>
        </w:tc>
        <w:tc>
          <w:tcPr>
            <w:tcW w:w="710" w:type="pct"/>
          </w:tcPr>
          <w:p w14:paraId="15B1AF9E">
            <w:pPr>
              <w:jc w:val="center"/>
              <w:rPr>
                <w:rFonts w:hint="default" w:ascii="仿宋" w:hAnsi="仿宋" w:eastAsia="仿宋" w:cs="仿宋"/>
                <w:b w:val="0"/>
                <w:bCs w:val="0"/>
                <w:sz w:val="28"/>
                <w:szCs w:val="28"/>
                <w:vertAlign w:val="baseline"/>
                <w:lang w:val="en-US" w:eastAsia="zh-CN"/>
              </w:rPr>
            </w:pPr>
          </w:p>
        </w:tc>
        <w:tc>
          <w:tcPr>
            <w:tcW w:w="552" w:type="pct"/>
          </w:tcPr>
          <w:p w14:paraId="24D8A778">
            <w:pPr>
              <w:jc w:val="center"/>
              <w:rPr>
                <w:rFonts w:hint="default" w:ascii="仿宋" w:hAnsi="仿宋" w:eastAsia="仿宋" w:cs="仿宋"/>
                <w:b w:val="0"/>
                <w:bCs w:val="0"/>
                <w:sz w:val="28"/>
                <w:szCs w:val="28"/>
                <w:vertAlign w:val="baseline"/>
                <w:lang w:val="en-US" w:eastAsia="zh-CN"/>
              </w:rPr>
            </w:pPr>
          </w:p>
        </w:tc>
        <w:tc>
          <w:tcPr>
            <w:tcW w:w="487" w:type="pct"/>
          </w:tcPr>
          <w:p w14:paraId="1880AEE1">
            <w:pPr>
              <w:jc w:val="center"/>
              <w:rPr>
                <w:rFonts w:hint="default" w:ascii="仿宋" w:hAnsi="仿宋" w:eastAsia="仿宋" w:cs="仿宋"/>
                <w:b w:val="0"/>
                <w:bCs w:val="0"/>
                <w:sz w:val="28"/>
                <w:szCs w:val="28"/>
                <w:vertAlign w:val="baseline"/>
                <w:lang w:val="en-US" w:eastAsia="zh-CN"/>
              </w:rPr>
            </w:pPr>
          </w:p>
        </w:tc>
        <w:tc>
          <w:tcPr>
            <w:tcW w:w="506" w:type="pct"/>
          </w:tcPr>
          <w:p w14:paraId="534F607C">
            <w:pPr>
              <w:jc w:val="center"/>
              <w:rPr>
                <w:rFonts w:hint="default" w:ascii="仿宋" w:hAnsi="仿宋" w:eastAsia="仿宋" w:cs="仿宋"/>
                <w:b w:val="0"/>
                <w:bCs w:val="0"/>
                <w:sz w:val="28"/>
                <w:szCs w:val="28"/>
                <w:vertAlign w:val="baseline"/>
                <w:lang w:val="en-US" w:eastAsia="zh-CN"/>
              </w:rPr>
            </w:pPr>
          </w:p>
        </w:tc>
        <w:tc>
          <w:tcPr>
            <w:tcW w:w="568" w:type="pct"/>
          </w:tcPr>
          <w:p w14:paraId="7D969D21">
            <w:pPr>
              <w:jc w:val="center"/>
              <w:rPr>
                <w:rFonts w:hint="default" w:ascii="仿宋" w:hAnsi="仿宋" w:eastAsia="仿宋" w:cs="仿宋"/>
                <w:b w:val="0"/>
                <w:bCs w:val="0"/>
                <w:sz w:val="28"/>
                <w:szCs w:val="28"/>
                <w:vertAlign w:val="baseline"/>
                <w:lang w:val="en-US" w:eastAsia="zh-CN"/>
              </w:rPr>
            </w:pPr>
          </w:p>
        </w:tc>
        <w:tc>
          <w:tcPr>
            <w:tcW w:w="515" w:type="pct"/>
          </w:tcPr>
          <w:p w14:paraId="6FE32073">
            <w:pPr>
              <w:jc w:val="center"/>
              <w:rPr>
                <w:rFonts w:hint="default" w:ascii="仿宋" w:hAnsi="仿宋" w:eastAsia="仿宋" w:cs="仿宋"/>
                <w:b w:val="0"/>
                <w:bCs w:val="0"/>
                <w:sz w:val="28"/>
                <w:szCs w:val="28"/>
                <w:vertAlign w:val="baseline"/>
                <w:lang w:val="en-US" w:eastAsia="zh-CN"/>
              </w:rPr>
            </w:pPr>
          </w:p>
        </w:tc>
        <w:tc>
          <w:tcPr>
            <w:tcW w:w="559" w:type="pct"/>
          </w:tcPr>
          <w:p w14:paraId="7C1D49D5">
            <w:pPr>
              <w:jc w:val="center"/>
              <w:rPr>
                <w:rFonts w:hint="default" w:ascii="仿宋" w:hAnsi="仿宋" w:eastAsia="仿宋" w:cs="仿宋"/>
                <w:b w:val="0"/>
                <w:bCs w:val="0"/>
                <w:sz w:val="28"/>
                <w:szCs w:val="28"/>
                <w:vertAlign w:val="baseline"/>
                <w:lang w:val="en-US" w:eastAsia="zh-CN"/>
              </w:rPr>
            </w:pPr>
          </w:p>
        </w:tc>
      </w:tr>
      <w:tr w14:paraId="65567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4" w:type="pct"/>
          </w:tcPr>
          <w:p w14:paraId="704FEF8E">
            <w:pPr>
              <w:jc w:val="center"/>
              <w:rPr>
                <w:rFonts w:hint="default" w:ascii="仿宋" w:hAnsi="仿宋" w:eastAsia="仿宋" w:cs="仿宋"/>
                <w:b w:val="0"/>
                <w:bCs w:val="0"/>
                <w:sz w:val="28"/>
                <w:szCs w:val="28"/>
                <w:vertAlign w:val="baseline"/>
                <w:lang w:val="en-US" w:eastAsia="zh-CN"/>
              </w:rPr>
            </w:pPr>
          </w:p>
        </w:tc>
        <w:tc>
          <w:tcPr>
            <w:tcW w:w="615" w:type="pct"/>
          </w:tcPr>
          <w:p w14:paraId="5E1BB1D9">
            <w:pPr>
              <w:jc w:val="center"/>
              <w:rPr>
                <w:rFonts w:hint="default" w:ascii="仿宋" w:hAnsi="仿宋" w:eastAsia="仿宋" w:cs="仿宋"/>
                <w:b w:val="0"/>
                <w:bCs w:val="0"/>
                <w:sz w:val="28"/>
                <w:szCs w:val="28"/>
                <w:vertAlign w:val="baseline"/>
                <w:lang w:val="en-US" w:eastAsia="zh-CN"/>
              </w:rPr>
            </w:pPr>
          </w:p>
        </w:tc>
        <w:tc>
          <w:tcPr>
            <w:tcW w:w="710" w:type="pct"/>
          </w:tcPr>
          <w:p w14:paraId="6FC2FBCE">
            <w:pPr>
              <w:jc w:val="center"/>
              <w:rPr>
                <w:rFonts w:hint="default" w:ascii="仿宋" w:hAnsi="仿宋" w:eastAsia="仿宋" w:cs="仿宋"/>
                <w:b w:val="0"/>
                <w:bCs w:val="0"/>
                <w:sz w:val="28"/>
                <w:szCs w:val="28"/>
                <w:vertAlign w:val="baseline"/>
                <w:lang w:val="en-US" w:eastAsia="zh-CN"/>
              </w:rPr>
            </w:pPr>
          </w:p>
        </w:tc>
        <w:tc>
          <w:tcPr>
            <w:tcW w:w="552" w:type="pct"/>
          </w:tcPr>
          <w:p w14:paraId="2A9259DC">
            <w:pPr>
              <w:jc w:val="center"/>
              <w:rPr>
                <w:rFonts w:hint="default" w:ascii="仿宋" w:hAnsi="仿宋" w:eastAsia="仿宋" w:cs="仿宋"/>
                <w:b w:val="0"/>
                <w:bCs w:val="0"/>
                <w:sz w:val="28"/>
                <w:szCs w:val="28"/>
                <w:vertAlign w:val="baseline"/>
                <w:lang w:val="en-US" w:eastAsia="zh-CN"/>
              </w:rPr>
            </w:pPr>
          </w:p>
        </w:tc>
        <w:tc>
          <w:tcPr>
            <w:tcW w:w="487" w:type="pct"/>
          </w:tcPr>
          <w:p w14:paraId="222D2014">
            <w:pPr>
              <w:jc w:val="center"/>
              <w:rPr>
                <w:rFonts w:hint="default" w:ascii="仿宋" w:hAnsi="仿宋" w:eastAsia="仿宋" w:cs="仿宋"/>
                <w:b w:val="0"/>
                <w:bCs w:val="0"/>
                <w:sz w:val="28"/>
                <w:szCs w:val="28"/>
                <w:vertAlign w:val="baseline"/>
                <w:lang w:val="en-US" w:eastAsia="zh-CN"/>
              </w:rPr>
            </w:pPr>
          </w:p>
        </w:tc>
        <w:tc>
          <w:tcPr>
            <w:tcW w:w="506" w:type="pct"/>
          </w:tcPr>
          <w:p w14:paraId="0E077DE3">
            <w:pPr>
              <w:jc w:val="center"/>
              <w:rPr>
                <w:rFonts w:hint="default" w:ascii="仿宋" w:hAnsi="仿宋" w:eastAsia="仿宋" w:cs="仿宋"/>
                <w:b w:val="0"/>
                <w:bCs w:val="0"/>
                <w:sz w:val="28"/>
                <w:szCs w:val="28"/>
                <w:vertAlign w:val="baseline"/>
                <w:lang w:val="en-US" w:eastAsia="zh-CN"/>
              </w:rPr>
            </w:pPr>
          </w:p>
        </w:tc>
        <w:tc>
          <w:tcPr>
            <w:tcW w:w="568" w:type="pct"/>
          </w:tcPr>
          <w:p w14:paraId="11F61532">
            <w:pPr>
              <w:jc w:val="center"/>
              <w:rPr>
                <w:rFonts w:hint="default" w:ascii="仿宋" w:hAnsi="仿宋" w:eastAsia="仿宋" w:cs="仿宋"/>
                <w:b w:val="0"/>
                <w:bCs w:val="0"/>
                <w:sz w:val="28"/>
                <w:szCs w:val="28"/>
                <w:vertAlign w:val="baseline"/>
                <w:lang w:val="en-US" w:eastAsia="zh-CN"/>
              </w:rPr>
            </w:pPr>
          </w:p>
        </w:tc>
        <w:tc>
          <w:tcPr>
            <w:tcW w:w="515" w:type="pct"/>
          </w:tcPr>
          <w:p w14:paraId="5E9DE516">
            <w:pPr>
              <w:jc w:val="center"/>
              <w:rPr>
                <w:rFonts w:hint="default" w:ascii="仿宋" w:hAnsi="仿宋" w:eastAsia="仿宋" w:cs="仿宋"/>
                <w:b w:val="0"/>
                <w:bCs w:val="0"/>
                <w:sz w:val="28"/>
                <w:szCs w:val="28"/>
                <w:vertAlign w:val="baseline"/>
                <w:lang w:val="en-US" w:eastAsia="zh-CN"/>
              </w:rPr>
            </w:pPr>
          </w:p>
        </w:tc>
        <w:tc>
          <w:tcPr>
            <w:tcW w:w="559" w:type="pct"/>
          </w:tcPr>
          <w:p w14:paraId="7D5A7A36">
            <w:pPr>
              <w:jc w:val="center"/>
              <w:rPr>
                <w:rFonts w:hint="default" w:ascii="仿宋" w:hAnsi="仿宋" w:eastAsia="仿宋" w:cs="仿宋"/>
                <w:b w:val="0"/>
                <w:bCs w:val="0"/>
                <w:sz w:val="28"/>
                <w:szCs w:val="28"/>
                <w:vertAlign w:val="baseline"/>
                <w:lang w:val="en-US" w:eastAsia="zh-CN"/>
              </w:rPr>
            </w:pPr>
          </w:p>
        </w:tc>
      </w:tr>
      <w:tr w14:paraId="0940D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4" w:type="pct"/>
          </w:tcPr>
          <w:p w14:paraId="47AB387F">
            <w:pPr>
              <w:jc w:val="center"/>
              <w:rPr>
                <w:rFonts w:hint="default" w:ascii="仿宋" w:hAnsi="仿宋" w:eastAsia="仿宋" w:cs="仿宋"/>
                <w:b w:val="0"/>
                <w:bCs w:val="0"/>
                <w:sz w:val="28"/>
                <w:szCs w:val="28"/>
                <w:vertAlign w:val="baseline"/>
                <w:lang w:val="en-US" w:eastAsia="zh-CN"/>
              </w:rPr>
            </w:pPr>
          </w:p>
        </w:tc>
        <w:tc>
          <w:tcPr>
            <w:tcW w:w="615" w:type="pct"/>
          </w:tcPr>
          <w:p w14:paraId="6CF28717">
            <w:pPr>
              <w:jc w:val="center"/>
              <w:rPr>
                <w:rFonts w:hint="default" w:ascii="仿宋" w:hAnsi="仿宋" w:eastAsia="仿宋" w:cs="仿宋"/>
                <w:b w:val="0"/>
                <w:bCs w:val="0"/>
                <w:sz w:val="28"/>
                <w:szCs w:val="28"/>
                <w:vertAlign w:val="baseline"/>
                <w:lang w:val="en-US" w:eastAsia="zh-CN"/>
              </w:rPr>
            </w:pPr>
          </w:p>
        </w:tc>
        <w:tc>
          <w:tcPr>
            <w:tcW w:w="710" w:type="pct"/>
          </w:tcPr>
          <w:p w14:paraId="05FD454E">
            <w:pPr>
              <w:jc w:val="center"/>
              <w:rPr>
                <w:rFonts w:hint="default" w:ascii="仿宋" w:hAnsi="仿宋" w:eastAsia="仿宋" w:cs="仿宋"/>
                <w:b w:val="0"/>
                <w:bCs w:val="0"/>
                <w:sz w:val="28"/>
                <w:szCs w:val="28"/>
                <w:vertAlign w:val="baseline"/>
                <w:lang w:val="en-US" w:eastAsia="zh-CN"/>
              </w:rPr>
            </w:pPr>
          </w:p>
        </w:tc>
        <w:tc>
          <w:tcPr>
            <w:tcW w:w="552" w:type="pct"/>
          </w:tcPr>
          <w:p w14:paraId="013DF8DA">
            <w:pPr>
              <w:jc w:val="center"/>
              <w:rPr>
                <w:rFonts w:hint="default" w:ascii="仿宋" w:hAnsi="仿宋" w:eastAsia="仿宋" w:cs="仿宋"/>
                <w:b w:val="0"/>
                <w:bCs w:val="0"/>
                <w:sz w:val="28"/>
                <w:szCs w:val="28"/>
                <w:vertAlign w:val="baseline"/>
                <w:lang w:val="en-US" w:eastAsia="zh-CN"/>
              </w:rPr>
            </w:pPr>
          </w:p>
        </w:tc>
        <w:tc>
          <w:tcPr>
            <w:tcW w:w="487" w:type="pct"/>
          </w:tcPr>
          <w:p w14:paraId="1B27B832">
            <w:pPr>
              <w:jc w:val="center"/>
              <w:rPr>
                <w:rFonts w:hint="default" w:ascii="仿宋" w:hAnsi="仿宋" w:eastAsia="仿宋" w:cs="仿宋"/>
                <w:b w:val="0"/>
                <w:bCs w:val="0"/>
                <w:sz w:val="28"/>
                <w:szCs w:val="28"/>
                <w:vertAlign w:val="baseline"/>
                <w:lang w:val="en-US" w:eastAsia="zh-CN"/>
              </w:rPr>
            </w:pPr>
          </w:p>
        </w:tc>
        <w:tc>
          <w:tcPr>
            <w:tcW w:w="506" w:type="pct"/>
          </w:tcPr>
          <w:p w14:paraId="17BE4478">
            <w:pPr>
              <w:jc w:val="center"/>
              <w:rPr>
                <w:rFonts w:hint="default" w:ascii="仿宋" w:hAnsi="仿宋" w:eastAsia="仿宋" w:cs="仿宋"/>
                <w:b w:val="0"/>
                <w:bCs w:val="0"/>
                <w:sz w:val="28"/>
                <w:szCs w:val="28"/>
                <w:vertAlign w:val="baseline"/>
                <w:lang w:val="en-US" w:eastAsia="zh-CN"/>
              </w:rPr>
            </w:pPr>
          </w:p>
        </w:tc>
        <w:tc>
          <w:tcPr>
            <w:tcW w:w="568" w:type="pct"/>
          </w:tcPr>
          <w:p w14:paraId="18F248D0">
            <w:pPr>
              <w:jc w:val="center"/>
              <w:rPr>
                <w:rFonts w:hint="default" w:ascii="仿宋" w:hAnsi="仿宋" w:eastAsia="仿宋" w:cs="仿宋"/>
                <w:b w:val="0"/>
                <w:bCs w:val="0"/>
                <w:sz w:val="28"/>
                <w:szCs w:val="28"/>
                <w:vertAlign w:val="baseline"/>
                <w:lang w:val="en-US" w:eastAsia="zh-CN"/>
              </w:rPr>
            </w:pPr>
          </w:p>
        </w:tc>
        <w:tc>
          <w:tcPr>
            <w:tcW w:w="515" w:type="pct"/>
          </w:tcPr>
          <w:p w14:paraId="2FD48760">
            <w:pPr>
              <w:jc w:val="center"/>
              <w:rPr>
                <w:rFonts w:hint="default" w:ascii="仿宋" w:hAnsi="仿宋" w:eastAsia="仿宋" w:cs="仿宋"/>
                <w:b w:val="0"/>
                <w:bCs w:val="0"/>
                <w:sz w:val="28"/>
                <w:szCs w:val="28"/>
                <w:vertAlign w:val="baseline"/>
                <w:lang w:val="en-US" w:eastAsia="zh-CN"/>
              </w:rPr>
            </w:pPr>
          </w:p>
        </w:tc>
        <w:tc>
          <w:tcPr>
            <w:tcW w:w="559" w:type="pct"/>
          </w:tcPr>
          <w:p w14:paraId="7E6547A1">
            <w:pPr>
              <w:jc w:val="center"/>
              <w:rPr>
                <w:rFonts w:hint="default" w:ascii="仿宋" w:hAnsi="仿宋" w:eastAsia="仿宋" w:cs="仿宋"/>
                <w:b w:val="0"/>
                <w:bCs w:val="0"/>
                <w:sz w:val="28"/>
                <w:szCs w:val="28"/>
                <w:vertAlign w:val="baseline"/>
                <w:lang w:val="en-US" w:eastAsia="zh-CN"/>
              </w:rPr>
            </w:pPr>
          </w:p>
        </w:tc>
      </w:tr>
      <w:tr w14:paraId="082D0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4" w:type="pct"/>
          </w:tcPr>
          <w:p w14:paraId="78911130">
            <w:pPr>
              <w:jc w:val="center"/>
              <w:rPr>
                <w:rFonts w:hint="default" w:ascii="仿宋" w:hAnsi="仿宋" w:eastAsia="仿宋" w:cs="仿宋"/>
                <w:b w:val="0"/>
                <w:bCs w:val="0"/>
                <w:sz w:val="28"/>
                <w:szCs w:val="28"/>
                <w:vertAlign w:val="baseline"/>
                <w:lang w:val="en-US" w:eastAsia="zh-CN"/>
              </w:rPr>
            </w:pPr>
          </w:p>
        </w:tc>
        <w:tc>
          <w:tcPr>
            <w:tcW w:w="615" w:type="pct"/>
          </w:tcPr>
          <w:p w14:paraId="1F08D6DF">
            <w:pPr>
              <w:jc w:val="center"/>
              <w:rPr>
                <w:rFonts w:hint="default" w:ascii="仿宋" w:hAnsi="仿宋" w:eastAsia="仿宋" w:cs="仿宋"/>
                <w:b w:val="0"/>
                <w:bCs w:val="0"/>
                <w:sz w:val="28"/>
                <w:szCs w:val="28"/>
                <w:vertAlign w:val="baseline"/>
                <w:lang w:val="en-US" w:eastAsia="zh-CN"/>
              </w:rPr>
            </w:pPr>
          </w:p>
        </w:tc>
        <w:tc>
          <w:tcPr>
            <w:tcW w:w="710" w:type="pct"/>
          </w:tcPr>
          <w:p w14:paraId="1EB79A65">
            <w:pPr>
              <w:jc w:val="center"/>
              <w:rPr>
                <w:rFonts w:hint="default" w:ascii="仿宋" w:hAnsi="仿宋" w:eastAsia="仿宋" w:cs="仿宋"/>
                <w:b w:val="0"/>
                <w:bCs w:val="0"/>
                <w:sz w:val="28"/>
                <w:szCs w:val="28"/>
                <w:vertAlign w:val="baseline"/>
                <w:lang w:val="en-US" w:eastAsia="zh-CN"/>
              </w:rPr>
            </w:pPr>
          </w:p>
        </w:tc>
        <w:tc>
          <w:tcPr>
            <w:tcW w:w="552" w:type="pct"/>
          </w:tcPr>
          <w:p w14:paraId="3682BFF6">
            <w:pPr>
              <w:jc w:val="center"/>
              <w:rPr>
                <w:rFonts w:hint="default" w:ascii="仿宋" w:hAnsi="仿宋" w:eastAsia="仿宋" w:cs="仿宋"/>
                <w:b w:val="0"/>
                <w:bCs w:val="0"/>
                <w:sz w:val="28"/>
                <w:szCs w:val="28"/>
                <w:vertAlign w:val="baseline"/>
                <w:lang w:val="en-US" w:eastAsia="zh-CN"/>
              </w:rPr>
            </w:pPr>
          </w:p>
        </w:tc>
        <w:tc>
          <w:tcPr>
            <w:tcW w:w="487" w:type="pct"/>
          </w:tcPr>
          <w:p w14:paraId="18DE9AFC">
            <w:pPr>
              <w:jc w:val="center"/>
              <w:rPr>
                <w:rFonts w:hint="default" w:ascii="仿宋" w:hAnsi="仿宋" w:eastAsia="仿宋" w:cs="仿宋"/>
                <w:b w:val="0"/>
                <w:bCs w:val="0"/>
                <w:sz w:val="28"/>
                <w:szCs w:val="28"/>
                <w:vertAlign w:val="baseline"/>
                <w:lang w:val="en-US" w:eastAsia="zh-CN"/>
              </w:rPr>
            </w:pPr>
          </w:p>
        </w:tc>
        <w:tc>
          <w:tcPr>
            <w:tcW w:w="506" w:type="pct"/>
          </w:tcPr>
          <w:p w14:paraId="3966DBC6">
            <w:pPr>
              <w:jc w:val="center"/>
              <w:rPr>
                <w:rFonts w:hint="default" w:ascii="仿宋" w:hAnsi="仿宋" w:eastAsia="仿宋" w:cs="仿宋"/>
                <w:b w:val="0"/>
                <w:bCs w:val="0"/>
                <w:sz w:val="28"/>
                <w:szCs w:val="28"/>
                <w:vertAlign w:val="baseline"/>
                <w:lang w:val="en-US" w:eastAsia="zh-CN"/>
              </w:rPr>
            </w:pPr>
          </w:p>
        </w:tc>
        <w:tc>
          <w:tcPr>
            <w:tcW w:w="568" w:type="pct"/>
          </w:tcPr>
          <w:p w14:paraId="4B0AB523">
            <w:pPr>
              <w:jc w:val="center"/>
              <w:rPr>
                <w:rFonts w:hint="default" w:ascii="仿宋" w:hAnsi="仿宋" w:eastAsia="仿宋" w:cs="仿宋"/>
                <w:b w:val="0"/>
                <w:bCs w:val="0"/>
                <w:sz w:val="28"/>
                <w:szCs w:val="28"/>
                <w:vertAlign w:val="baseline"/>
                <w:lang w:val="en-US" w:eastAsia="zh-CN"/>
              </w:rPr>
            </w:pPr>
          </w:p>
        </w:tc>
        <w:tc>
          <w:tcPr>
            <w:tcW w:w="515" w:type="pct"/>
          </w:tcPr>
          <w:p w14:paraId="19A286A2">
            <w:pPr>
              <w:jc w:val="center"/>
              <w:rPr>
                <w:rFonts w:hint="default" w:ascii="仿宋" w:hAnsi="仿宋" w:eastAsia="仿宋" w:cs="仿宋"/>
                <w:b w:val="0"/>
                <w:bCs w:val="0"/>
                <w:sz w:val="28"/>
                <w:szCs w:val="28"/>
                <w:vertAlign w:val="baseline"/>
                <w:lang w:val="en-US" w:eastAsia="zh-CN"/>
              </w:rPr>
            </w:pPr>
          </w:p>
        </w:tc>
        <w:tc>
          <w:tcPr>
            <w:tcW w:w="559" w:type="pct"/>
          </w:tcPr>
          <w:p w14:paraId="6F9B1DBE">
            <w:pPr>
              <w:jc w:val="center"/>
              <w:rPr>
                <w:rFonts w:hint="default" w:ascii="仿宋" w:hAnsi="仿宋" w:eastAsia="仿宋" w:cs="仿宋"/>
                <w:b w:val="0"/>
                <w:bCs w:val="0"/>
                <w:sz w:val="28"/>
                <w:szCs w:val="28"/>
                <w:vertAlign w:val="baseline"/>
                <w:lang w:val="en-US" w:eastAsia="zh-CN"/>
              </w:rPr>
            </w:pPr>
          </w:p>
        </w:tc>
      </w:tr>
    </w:tbl>
    <w:p w14:paraId="6CFBAD9B">
      <w:pPr>
        <w:jc w:val="center"/>
        <w:rPr>
          <w:rFonts w:hint="default" w:ascii="仿宋" w:hAnsi="仿宋" w:eastAsia="仿宋" w:cs="仿宋"/>
          <w:b/>
          <w:bCs/>
          <w:sz w:val="32"/>
          <w:szCs w:val="32"/>
          <w:lang w:val="en-US" w:eastAsia="zh-CN"/>
        </w:rPr>
      </w:pPr>
    </w:p>
    <w:p w14:paraId="2AFE9BD2">
      <w:pPr>
        <w:jc w:val="center"/>
        <w:rPr>
          <w:rFonts w:hint="default" w:ascii="仿宋" w:hAnsi="仿宋" w:eastAsia="仿宋" w:cs="仿宋"/>
          <w:b/>
          <w:bCs/>
          <w:sz w:val="32"/>
          <w:szCs w:val="32"/>
          <w:lang w:val="en-US" w:eastAsia="zh-CN"/>
        </w:rPr>
        <w:sectPr>
          <w:pgSz w:w="11906" w:h="16838"/>
          <w:pgMar w:top="1440" w:right="1800" w:bottom="1440" w:left="1800" w:header="851" w:footer="992" w:gutter="0"/>
          <w:pgNumType w:fmt="decimal"/>
          <w:cols w:space="425" w:num="1"/>
          <w:docGrid w:type="lines" w:linePitch="312" w:charSpace="0"/>
        </w:sectPr>
      </w:pPr>
    </w:p>
    <w:p w14:paraId="5D6FFCC9">
      <w:pPr>
        <w:jc w:val="center"/>
        <w:rPr>
          <w:rFonts w:hint="default" w:ascii="仿宋" w:hAnsi="仿宋" w:eastAsia="仿宋" w:cs="仿宋"/>
          <w:b/>
          <w:bCs/>
          <w:sz w:val="32"/>
          <w:szCs w:val="32"/>
          <w:lang w:val="en-US" w:eastAsia="zh-CN"/>
        </w:rPr>
      </w:pPr>
      <w:r>
        <w:rPr>
          <w:rFonts w:hint="default" w:ascii="仿宋" w:hAnsi="仿宋" w:eastAsia="仿宋" w:cs="仿宋"/>
          <w:b/>
          <w:bCs/>
          <w:sz w:val="32"/>
          <w:szCs w:val="32"/>
          <w:lang w:val="en-US" w:eastAsia="zh-CN"/>
        </w:rPr>
        <w:t>比选报价汇总表</w:t>
      </w:r>
      <w:r>
        <w:rPr>
          <w:rFonts w:hint="eastAsia" w:ascii="仿宋" w:hAnsi="仿宋" w:eastAsia="仿宋" w:cs="仿宋"/>
          <w:b/>
          <w:bCs/>
          <w:sz w:val="32"/>
          <w:szCs w:val="32"/>
          <w:lang w:val="en-US" w:eastAsia="zh-CN"/>
        </w:rPr>
        <w:t>（二次）</w:t>
      </w:r>
    </w:p>
    <w:tbl>
      <w:tblPr>
        <w:tblStyle w:val="18"/>
        <w:tblpPr w:leftFromText="180" w:rightFromText="180" w:vertAnchor="text" w:horzAnchor="page" w:tblpX="1776" w:tblpY="346"/>
        <w:tblOverlap w:val="never"/>
        <w:tblW w:w="83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29"/>
        <w:gridCol w:w="5470"/>
      </w:tblGrid>
      <w:tr w14:paraId="02FB2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exact"/>
        </w:trPr>
        <w:tc>
          <w:tcPr>
            <w:tcW w:w="2929" w:type="dxa"/>
            <w:noWrap w:val="0"/>
            <w:vAlign w:val="center"/>
          </w:tcPr>
          <w:p w14:paraId="44093306">
            <w:pPr>
              <w:spacing w:line="340" w:lineRule="atLeast"/>
              <w:jc w:val="center"/>
              <w:outlineLvl w:val="0"/>
              <w:rPr>
                <w:rFonts w:hint="default" w:ascii="宋体" w:hAnsi="宋体" w:eastAsia="宋体"/>
                <w:b/>
                <w:bCs/>
                <w:color w:val="auto"/>
                <w:sz w:val="24"/>
                <w:szCs w:val="24"/>
                <w:lang w:val="en-US" w:eastAsia="zh-CN"/>
              </w:rPr>
            </w:pPr>
            <w:r>
              <w:rPr>
                <w:rFonts w:hint="eastAsia" w:ascii="宋体" w:hAnsi="宋体"/>
                <w:b/>
                <w:bCs/>
                <w:color w:val="auto"/>
                <w:sz w:val="24"/>
                <w:szCs w:val="24"/>
                <w:lang w:val="en-US" w:eastAsia="zh-CN"/>
              </w:rPr>
              <w:t>比选项目名称</w:t>
            </w:r>
          </w:p>
        </w:tc>
        <w:tc>
          <w:tcPr>
            <w:tcW w:w="5470" w:type="dxa"/>
            <w:noWrap/>
            <w:vAlign w:val="center"/>
          </w:tcPr>
          <w:p w14:paraId="248C073B">
            <w:pPr>
              <w:spacing w:line="340" w:lineRule="atLeast"/>
              <w:outlineLvl w:val="0"/>
              <w:rPr>
                <w:rFonts w:ascii="宋体" w:hAnsi="宋体"/>
                <w:b/>
                <w:bCs/>
                <w:color w:val="auto"/>
                <w:sz w:val="24"/>
                <w:szCs w:val="24"/>
              </w:rPr>
            </w:pPr>
          </w:p>
        </w:tc>
      </w:tr>
      <w:tr w14:paraId="60830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exact"/>
        </w:trPr>
        <w:tc>
          <w:tcPr>
            <w:tcW w:w="2929" w:type="dxa"/>
            <w:noWrap w:val="0"/>
            <w:vAlign w:val="center"/>
          </w:tcPr>
          <w:p w14:paraId="6CA33A14">
            <w:pPr>
              <w:spacing w:line="340" w:lineRule="atLeast"/>
              <w:jc w:val="center"/>
              <w:outlineLvl w:val="0"/>
              <w:rPr>
                <w:rFonts w:hint="default" w:ascii="宋体" w:hAnsi="宋体"/>
                <w:b/>
                <w:bCs/>
                <w:color w:val="auto"/>
                <w:sz w:val="24"/>
                <w:szCs w:val="24"/>
                <w:lang w:val="en-US" w:eastAsia="zh-CN"/>
              </w:rPr>
            </w:pPr>
            <w:r>
              <w:rPr>
                <w:rFonts w:hint="eastAsia" w:ascii="宋体" w:hAnsi="宋体"/>
                <w:b/>
                <w:bCs/>
                <w:color w:val="auto"/>
                <w:sz w:val="24"/>
                <w:szCs w:val="24"/>
                <w:lang w:val="en-US" w:eastAsia="zh-CN"/>
              </w:rPr>
              <w:t>项目编号</w:t>
            </w:r>
          </w:p>
        </w:tc>
        <w:tc>
          <w:tcPr>
            <w:tcW w:w="5470" w:type="dxa"/>
            <w:noWrap/>
            <w:vAlign w:val="center"/>
          </w:tcPr>
          <w:p w14:paraId="5404BE4E">
            <w:pPr>
              <w:spacing w:line="340" w:lineRule="atLeast"/>
              <w:outlineLvl w:val="0"/>
              <w:rPr>
                <w:rFonts w:ascii="宋体" w:hAnsi="宋体"/>
                <w:b/>
                <w:bCs/>
                <w:color w:val="auto"/>
                <w:sz w:val="24"/>
                <w:szCs w:val="24"/>
              </w:rPr>
            </w:pPr>
          </w:p>
        </w:tc>
      </w:tr>
      <w:tr w14:paraId="078C5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exact"/>
        </w:trPr>
        <w:tc>
          <w:tcPr>
            <w:tcW w:w="2929" w:type="dxa"/>
            <w:noWrap w:val="0"/>
            <w:vAlign w:val="center"/>
          </w:tcPr>
          <w:p w14:paraId="2E78C019">
            <w:pPr>
              <w:spacing w:line="340" w:lineRule="atLeast"/>
              <w:jc w:val="center"/>
              <w:outlineLvl w:val="0"/>
              <w:rPr>
                <w:rFonts w:hint="eastAsia" w:ascii="宋体" w:hAnsi="宋体" w:cs="宋体"/>
                <w:b/>
                <w:bCs/>
                <w:color w:val="auto"/>
                <w:sz w:val="24"/>
                <w:szCs w:val="24"/>
              </w:rPr>
            </w:pPr>
            <w:r>
              <w:rPr>
                <w:rFonts w:hint="eastAsia" w:ascii="宋体" w:hAnsi="宋体" w:cs="宋体"/>
                <w:b/>
                <w:bCs/>
                <w:color w:val="auto"/>
                <w:sz w:val="24"/>
                <w:szCs w:val="24"/>
              </w:rPr>
              <w:t>比选响应人名称</w:t>
            </w:r>
          </w:p>
        </w:tc>
        <w:tc>
          <w:tcPr>
            <w:tcW w:w="5470" w:type="dxa"/>
            <w:noWrap/>
            <w:vAlign w:val="center"/>
          </w:tcPr>
          <w:p w14:paraId="47D7CCEA">
            <w:pPr>
              <w:spacing w:line="340" w:lineRule="atLeast"/>
              <w:outlineLvl w:val="0"/>
              <w:rPr>
                <w:rFonts w:ascii="宋体" w:hAnsi="宋体"/>
                <w:b/>
                <w:bCs/>
                <w:color w:val="auto"/>
                <w:sz w:val="24"/>
                <w:szCs w:val="24"/>
              </w:rPr>
            </w:pPr>
          </w:p>
        </w:tc>
      </w:tr>
      <w:tr w14:paraId="20A99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exact"/>
        </w:trPr>
        <w:tc>
          <w:tcPr>
            <w:tcW w:w="2929" w:type="dxa"/>
            <w:noWrap w:val="0"/>
            <w:vAlign w:val="center"/>
          </w:tcPr>
          <w:p w14:paraId="6F92F5BE">
            <w:pPr>
              <w:spacing w:line="340" w:lineRule="atLeast"/>
              <w:jc w:val="center"/>
              <w:outlineLvl w:val="0"/>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rPr>
              <w:t>投标总价（人民币、元）</w:t>
            </w:r>
          </w:p>
        </w:tc>
        <w:tc>
          <w:tcPr>
            <w:tcW w:w="5470" w:type="dxa"/>
            <w:noWrap/>
            <w:vAlign w:val="center"/>
          </w:tcPr>
          <w:p w14:paraId="6454F2BB">
            <w:pPr>
              <w:spacing w:line="340" w:lineRule="atLeast"/>
              <w:outlineLvl w:val="0"/>
              <w:rPr>
                <w:rFonts w:ascii="宋体" w:hAnsi="宋体"/>
                <w:b/>
                <w:bCs/>
                <w:color w:val="auto"/>
                <w:sz w:val="24"/>
                <w:szCs w:val="24"/>
              </w:rPr>
            </w:pPr>
          </w:p>
        </w:tc>
      </w:tr>
      <w:tr w14:paraId="78A41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exact"/>
        </w:trPr>
        <w:tc>
          <w:tcPr>
            <w:tcW w:w="2929" w:type="dxa"/>
            <w:noWrap w:val="0"/>
            <w:vAlign w:val="center"/>
          </w:tcPr>
          <w:p w14:paraId="649E6C06">
            <w:pPr>
              <w:spacing w:line="340" w:lineRule="atLeast"/>
              <w:jc w:val="center"/>
              <w:outlineLvl w:val="0"/>
              <w:rPr>
                <w:rFonts w:hint="default" w:ascii="宋体" w:hAnsi="宋体" w:eastAsia="宋体"/>
                <w:b/>
                <w:bCs/>
                <w:color w:val="auto"/>
                <w:sz w:val="24"/>
                <w:szCs w:val="24"/>
                <w:lang w:val="en-US" w:eastAsia="zh-CN"/>
              </w:rPr>
            </w:pPr>
            <w:r>
              <w:rPr>
                <w:rFonts w:hint="eastAsia" w:ascii="宋体" w:hAnsi="宋体"/>
                <w:b/>
                <w:bCs/>
                <w:color w:val="auto"/>
                <w:sz w:val="24"/>
                <w:szCs w:val="24"/>
                <w:lang w:val="en-US" w:eastAsia="zh-CN"/>
              </w:rPr>
              <w:t>施工范围</w:t>
            </w:r>
          </w:p>
        </w:tc>
        <w:tc>
          <w:tcPr>
            <w:tcW w:w="5470" w:type="dxa"/>
            <w:noWrap/>
            <w:vAlign w:val="center"/>
          </w:tcPr>
          <w:p w14:paraId="2CBBBB15">
            <w:pPr>
              <w:spacing w:line="340" w:lineRule="atLeast"/>
              <w:outlineLvl w:val="0"/>
              <w:rPr>
                <w:rFonts w:ascii="宋体" w:hAnsi="宋体"/>
                <w:b/>
                <w:bCs/>
                <w:color w:val="auto"/>
                <w:sz w:val="24"/>
                <w:szCs w:val="24"/>
              </w:rPr>
            </w:pPr>
          </w:p>
        </w:tc>
      </w:tr>
      <w:tr w14:paraId="424EC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exact"/>
        </w:trPr>
        <w:tc>
          <w:tcPr>
            <w:tcW w:w="2929" w:type="dxa"/>
            <w:noWrap w:val="0"/>
            <w:vAlign w:val="center"/>
          </w:tcPr>
          <w:p w14:paraId="1009A8ED">
            <w:pPr>
              <w:spacing w:line="340" w:lineRule="atLeast"/>
              <w:jc w:val="center"/>
              <w:outlineLvl w:val="0"/>
              <w:rPr>
                <w:rFonts w:hint="eastAsia" w:ascii="宋体" w:hAnsi="宋体" w:eastAsia="宋体"/>
                <w:b/>
                <w:bCs/>
                <w:color w:val="auto"/>
                <w:sz w:val="24"/>
                <w:szCs w:val="24"/>
                <w:lang w:eastAsia="zh-CN"/>
              </w:rPr>
            </w:pPr>
            <w:r>
              <w:rPr>
                <w:rFonts w:hint="eastAsia" w:ascii="宋体" w:hAnsi="宋体" w:cs="宋体"/>
                <w:b/>
                <w:bCs/>
                <w:color w:val="auto"/>
                <w:sz w:val="24"/>
                <w:szCs w:val="24"/>
                <w:lang w:val="en-US" w:eastAsia="zh-CN"/>
              </w:rPr>
              <w:t>工期</w:t>
            </w:r>
          </w:p>
        </w:tc>
        <w:tc>
          <w:tcPr>
            <w:tcW w:w="5470" w:type="dxa"/>
            <w:noWrap/>
            <w:vAlign w:val="center"/>
          </w:tcPr>
          <w:p w14:paraId="75AEF5C6">
            <w:pPr>
              <w:spacing w:line="340" w:lineRule="atLeast"/>
              <w:outlineLvl w:val="0"/>
              <w:rPr>
                <w:rFonts w:ascii="宋体" w:hAnsi="宋体"/>
                <w:b/>
                <w:bCs/>
                <w:color w:val="auto"/>
                <w:sz w:val="24"/>
                <w:szCs w:val="24"/>
              </w:rPr>
            </w:pPr>
          </w:p>
        </w:tc>
      </w:tr>
      <w:tr w14:paraId="2853B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exact"/>
        </w:trPr>
        <w:tc>
          <w:tcPr>
            <w:tcW w:w="2929" w:type="dxa"/>
            <w:noWrap w:val="0"/>
            <w:vAlign w:val="center"/>
          </w:tcPr>
          <w:p w14:paraId="36485C1C">
            <w:pPr>
              <w:spacing w:line="340" w:lineRule="atLeast"/>
              <w:jc w:val="center"/>
              <w:outlineLvl w:val="0"/>
              <w:rPr>
                <w:rFonts w:ascii="宋体" w:hAnsi="宋体"/>
                <w:b/>
                <w:bCs/>
                <w:color w:val="auto"/>
                <w:sz w:val="24"/>
                <w:szCs w:val="24"/>
              </w:rPr>
            </w:pPr>
            <w:r>
              <w:rPr>
                <w:rFonts w:hint="eastAsia" w:ascii="宋体" w:hAnsi="宋体" w:cs="宋体"/>
                <w:b/>
                <w:bCs/>
                <w:color w:val="auto"/>
                <w:sz w:val="24"/>
                <w:szCs w:val="24"/>
              </w:rPr>
              <w:t>质量要求</w:t>
            </w:r>
          </w:p>
        </w:tc>
        <w:tc>
          <w:tcPr>
            <w:tcW w:w="5470" w:type="dxa"/>
            <w:noWrap/>
            <w:vAlign w:val="center"/>
          </w:tcPr>
          <w:p w14:paraId="09EDFD3A">
            <w:pPr>
              <w:spacing w:line="340" w:lineRule="atLeast"/>
              <w:outlineLvl w:val="0"/>
              <w:rPr>
                <w:rFonts w:ascii="宋体" w:hAnsi="宋体"/>
                <w:b/>
                <w:bCs/>
                <w:color w:val="auto"/>
                <w:sz w:val="24"/>
                <w:szCs w:val="24"/>
              </w:rPr>
            </w:pPr>
            <w:r>
              <w:rPr>
                <w:rFonts w:hint="eastAsia" w:ascii="宋体" w:hAnsi="宋体"/>
                <w:b/>
                <w:bCs/>
                <w:color w:val="auto"/>
                <w:sz w:val="24"/>
                <w:szCs w:val="24"/>
              </w:rPr>
              <w:t>符合国家及行业标准</w:t>
            </w:r>
          </w:p>
        </w:tc>
      </w:tr>
      <w:tr w14:paraId="6F1B5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exact"/>
        </w:trPr>
        <w:tc>
          <w:tcPr>
            <w:tcW w:w="2929" w:type="dxa"/>
            <w:noWrap w:val="0"/>
            <w:vAlign w:val="center"/>
          </w:tcPr>
          <w:p w14:paraId="3308B320">
            <w:pPr>
              <w:spacing w:line="340" w:lineRule="atLeast"/>
              <w:jc w:val="center"/>
              <w:outlineLvl w:val="0"/>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响应有效期</w:t>
            </w:r>
          </w:p>
        </w:tc>
        <w:tc>
          <w:tcPr>
            <w:tcW w:w="5470" w:type="dxa"/>
            <w:noWrap/>
            <w:vAlign w:val="center"/>
          </w:tcPr>
          <w:p w14:paraId="2B8333F6">
            <w:pPr>
              <w:spacing w:line="340" w:lineRule="atLeast"/>
              <w:outlineLvl w:val="0"/>
              <w:rPr>
                <w:rFonts w:hint="eastAsia" w:ascii="宋体" w:hAnsi="宋体"/>
                <w:b/>
                <w:bCs/>
                <w:color w:val="auto"/>
                <w:sz w:val="24"/>
                <w:szCs w:val="24"/>
              </w:rPr>
            </w:pPr>
          </w:p>
        </w:tc>
      </w:tr>
      <w:tr w14:paraId="3CBBE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exact"/>
        </w:trPr>
        <w:tc>
          <w:tcPr>
            <w:tcW w:w="2929" w:type="dxa"/>
            <w:noWrap w:val="0"/>
            <w:vAlign w:val="center"/>
          </w:tcPr>
          <w:p w14:paraId="049DDBDD">
            <w:pPr>
              <w:spacing w:line="340" w:lineRule="atLeast"/>
              <w:jc w:val="center"/>
              <w:outlineLvl w:val="0"/>
              <w:rPr>
                <w:rFonts w:ascii="宋体" w:hAnsi="宋体"/>
                <w:b/>
                <w:bCs/>
                <w:color w:val="auto"/>
                <w:sz w:val="24"/>
                <w:szCs w:val="24"/>
              </w:rPr>
            </w:pPr>
            <w:r>
              <w:rPr>
                <w:rFonts w:ascii="宋体" w:hAnsi="宋体"/>
                <w:b/>
                <w:bCs/>
                <w:color w:val="auto"/>
                <w:sz w:val="24"/>
                <w:szCs w:val="24"/>
              </w:rPr>
              <w:t>备注</w:t>
            </w:r>
          </w:p>
        </w:tc>
        <w:tc>
          <w:tcPr>
            <w:tcW w:w="5470" w:type="dxa"/>
            <w:noWrap/>
            <w:vAlign w:val="center"/>
          </w:tcPr>
          <w:p w14:paraId="29DD16C8">
            <w:pPr>
              <w:spacing w:line="340" w:lineRule="atLeast"/>
              <w:outlineLvl w:val="0"/>
              <w:rPr>
                <w:rFonts w:ascii="宋体" w:hAnsi="宋体"/>
                <w:b/>
                <w:bCs/>
                <w:color w:val="auto"/>
                <w:sz w:val="24"/>
                <w:szCs w:val="24"/>
              </w:rPr>
            </w:pPr>
          </w:p>
        </w:tc>
      </w:tr>
    </w:tbl>
    <w:p w14:paraId="1E64DCF6">
      <w:pPr>
        <w:jc w:val="both"/>
        <w:rPr>
          <w:rFonts w:hint="default" w:ascii="仿宋" w:hAnsi="仿宋" w:eastAsia="仿宋" w:cs="仿宋"/>
          <w:b/>
          <w:bCs/>
          <w:sz w:val="32"/>
          <w:szCs w:val="32"/>
          <w:lang w:val="en-US" w:eastAsia="zh-CN"/>
        </w:rPr>
      </w:pPr>
    </w:p>
    <w:p w14:paraId="630CE05C">
      <w:pPr>
        <w:spacing w:line="360" w:lineRule="auto"/>
        <w:rPr>
          <w:rFonts w:hint="eastAsia" w:ascii="宋体" w:hAnsi="宋体" w:eastAsia="宋体" w:cs="宋体"/>
          <w:sz w:val="24"/>
          <w:szCs w:val="24"/>
          <w:lang w:val="en-US" w:eastAsia="zh-CN"/>
        </w:rPr>
      </w:pPr>
    </w:p>
    <w:p w14:paraId="5D5A6399">
      <w:pPr>
        <w:spacing w:line="360" w:lineRule="auto"/>
        <w:rPr>
          <w:rFonts w:hint="eastAsia" w:ascii="宋体" w:hAnsi="宋体" w:eastAsia="宋体" w:cs="宋体"/>
          <w:sz w:val="24"/>
          <w:szCs w:val="24"/>
          <w:lang w:val="en-US" w:eastAsia="zh-CN"/>
        </w:rPr>
      </w:pPr>
    </w:p>
    <w:p w14:paraId="4D2A9CE3">
      <w:pPr>
        <w:spacing w:line="360" w:lineRule="auto"/>
        <w:rPr>
          <w:rFonts w:hint="eastAsia" w:ascii="宋体" w:hAnsi="宋体" w:eastAsia="宋体" w:cs="宋体"/>
          <w:sz w:val="24"/>
          <w:szCs w:val="24"/>
          <w:lang w:val="en-US" w:eastAsia="zh-CN"/>
        </w:rPr>
      </w:pPr>
    </w:p>
    <w:p w14:paraId="224733D2">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投标人：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（盖单位章）</w:t>
      </w:r>
    </w:p>
    <w:p w14:paraId="36BAEE3B">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法定代表人或其委托代理人：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（签字或盖章）</w:t>
      </w:r>
    </w:p>
    <w:p w14:paraId="3BEE7E50">
      <w:pPr>
        <w:spacing w:line="360" w:lineRule="auto"/>
        <w:jc w:val="right"/>
        <w:rPr>
          <w:rFonts w:hint="eastAsia" w:ascii="宋体" w:hAnsi="宋体" w:eastAsia="宋体" w:cs="宋体"/>
          <w:sz w:val="24"/>
          <w:szCs w:val="24"/>
          <w:lang w:val="en-US" w:eastAsia="zh-CN"/>
        </w:rPr>
      </w:pPr>
    </w:p>
    <w:p w14:paraId="218F4AFD">
      <w:pPr>
        <w:spacing w:line="360" w:lineRule="auto"/>
        <w:jc w:val="righ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年   月   日</w:t>
      </w:r>
    </w:p>
    <w:p w14:paraId="306A46BA">
      <w:pPr>
        <w:spacing w:line="360" w:lineRule="auto"/>
        <w:jc w:val="right"/>
        <w:rPr>
          <w:rFonts w:hint="eastAsia" w:ascii="宋体" w:hAnsi="宋体" w:eastAsia="宋体" w:cs="宋体"/>
          <w:sz w:val="24"/>
          <w:szCs w:val="24"/>
          <w:lang w:val="en-US" w:eastAsia="zh-CN"/>
        </w:rPr>
      </w:pPr>
    </w:p>
    <w:p w14:paraId="5AB04335">
      <w:pPr>
        <w:keepNext w:val="0"/>
        <w:keepLines w:val="0"/>
        <w:pageBreakBefore w:val="0"/>
        <w:kinsoku/>
        <w:wordWrap/>
        <w:autoSpaceDE/>
        <w:autoSpaceDN/>
        <w:bidi w:val="0"/>
        <w:spacing w:line="240" w:lineRule="auto"/>
        <w:jc w:val="left"/>
        <w:textAlignment w:val="auto"/>
        <w:rPr>
          <w:rFonts w:hint="eastAsia" w:ascii="宋体" w:hAnsi="宋体" w:eastAsia="宋体" w:cs="宋体"/>
          <w:b/>
          <w:bCs/>
          <w:sz w:val="21"/>
          <w:szCs w:val="21"/>
          <w:lang w:val="en-US" w:eastAsia="zh-CN"/>
        </w:rPr>
      </w:pPr>
      <w:r>
        <w:rPr>
          <w:rFonts w:hint="eastAsia" w:ascii="宋体" w:hAnsi="宋体" w:eastAsia="宋体" w:cs="宋体"/>
          <w:bCs w:val="0"/>
          <w:sz w:val="21"/>
          <w:szCs w:val="21"/>
          <w:lang w:val="en-US" w:eastAsia="zh-CN"/>
        </w:rPr>
        <w:t>（本次比选分两次报价，投标文件中为一次比选报价，</w:t>
      </w:r>
      <w:r>
        <w:rPr>
          <w:rFonts w:hint="eastAsia" w:ascii="宋体" w:hAnsi="宋体" w:eastAsia="宋体" w:cs="宋体"/>
          <w:bCs/>
          <w:sz w:val="21"/>
          <w:szCs w:val="21"/>
          <w:lang w:eastAsia="zh-CN"/>
        </w:rPr>
        <w:t>供应商</w:t>
      </w:r>
      <w:r>
        <w:rPr>
          <w:rFonts w:hint="eastAsia" w:ascii="宋体" w:hAnsi="宋体" w:eastAsia="宋体" w:cs="宋体"/>
          <w:bCs w:val="0"/>
          <w:sz w:val="21"/>
          <w:szCs w:val="21"/>
          <w:lang w:val="en-US" w:eastAsia="zh-CN"/>
        </w:rPr>
        <w:t>通过</w:t>
      </w:r>
      <w:r>
        <w:rPr>
          <w:rFonts w:hint="eastAsia" w:ascii="宋体" w:hAnsi="宋体" w:eastAsia="宋体" w:cs="宋体"/>
          <w:bCs/>
          <w:sz w:val="21"/>
          <w:szCs w:val="21"/>
        </w:rPr>
        <w:t>初步评审</w:t>
      </w:r>
      <w:r>
        <w:rPr>
          <w:rFonts w:hint="eastAsia" w:ascii="宋体" w:hAnsi="宋体" w:eastAsia="宋体" w:cs="宋体"/>
          <w:bCs/>
          <w:sz w:val="21"/>
          <w:szCs w:val="21"/>
          <w:lang w:eastAsia="zh-CN"/>
        </w:rPr>
        <w:t>后进行二次报价，最终比选报价参与评审。</w:t>
      </w:r>
      <w:r>
        <w:rPr>
          <w:rFonts w:hint="eastAsia" w:ascii="宋体" w:hAnsi="宋体" w:eastAsia="宋体" w:cs="宋体"/>
          <w:bCs w:val="0"/>
          <w:sz w:val="21"/>
          <w:szCs w:val="21"/>
          <w:lang w:val="en-US" w:eastAsia="zh-CN"/>
        </w:rPr>
        <w:t>）</w:t>
      </w:r>
    </w:p>
    <w:p w14:paraId="71DF7EA9">
      <w:pPr>
        <w:jc w:val="both"/>
        <w:rPr>
          <w:rFonts w:hint="default" w:ascii="仿宋" w:hAnsi="仿宋" w:eastAsia="仿宋" w:cs="仿宋"/>
          <w:b/>
          <w:bCs/>
          <w:sz w:val="32"/>
          <w:szCs w:val="32"/>
          <w:lang w:val="en-US" w:eastAsia="zh-CN"/>
        </w:rPr>
      </w:pPr>
    </w:p>
    <w:p w14:paraId="0B9E2FEC">
      <w:pPr>
        <w:jc w:val="both"/>
        <w:rPr>
          <w:rFonts w:hint="default" w:ascii="仿宋" w:hAnsi="仿宋" w:eastAsia="仿宋" w:cs="仿宋"/>
          <w:b/>
          <w:bCs/>
          <w:sz w:val="32"/>
          <w:szCs w:val="32"/>
          <w:lang w:val="en-US" w:eastAsia="zh-CN"/>
        </w:rPr>
      </w:pPr>
    </w:p>
    <w:p w14:paraId="3A18D5F0">
      <w:pPr>
        <w:jc w:val="center"/>
        <w:rPr>
          <w:rFonts w:hint="default" w:ascii="仿宋" w:hAnsi="仿宋" w:eastAsia="仿宋" w:cs="仿宋"/>
          <w:b/>
          <w:bCs/>
          <w:sz w:val="32"/>
          <w:szCs w:val="32"/>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宋黑简体">
    <w:altName w:val="黑体"/>
    <w:panose1 w:val="00000000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7473B">
    <w:pPr>
      <w:pStyle w:val="12"/>
      <w:pBdr>
        <w:top w:val="double" w:color="auto" w:sz="4" w:space="0"/>
        <w:left w:val="none" w:color="auto" w:sz="0" w:space="4"/>
        <w:bottom w:val="none" w:color="auto" w:sz="0" w:space="1"/>
        <w:right w:val="none" w:color="auto" w:sz="0" w:space="4"/>
      </w:pBdr>
    </w:pPr>
    <w:r>
      <w:rPr>
        <w:rFonts w:hint="eastAsia"/>
        <w:sz w:val="21"/>
        <w:szCs w:val="21"/>
      </w:rPr>
      <w:t>河南荣旗工程管理有限公司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D74691">
    <w:pPr>
      <w:pStyle w:val="1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CE4521B">
                          <w:pPr>
                            <w:pStyle w:val="12"/>
                          </w:pPr>
                          <w:r>
                            <w:t xml:space="preserve">— </w:t>
                          </w:r>
                          <w:r>
                            <w:fldChar w:fldCharType="begin"/>
                          </w:r>
                          <w:r>
                            <w:instrText xml:space="preserve"> PAGE  \* MERGEFORMAT </w:instrText>
                          </w:r>
                          <w:r>
                            <w:fldChar w:fldCharType="separate"/>
                          </w:r>
                          <w:r>
                            <w:t>9</w:t>
                          </w:r>
                          <w:r>
                            <w:fldChar w:fldCharType="end"/>
                          </w:r>
                          <w: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7CE4521B">
                    <w:pPr>
                      <w:pStyle w:val="12"/>
                    </w:pPr>
                    <w:r>
                      <w:t xml:space="preserve">— </w:t>
                    </w:r>
                    <w:r>
                      <w:fldChar w:fldCharType="begin"/>
                    </w:r>
                    <w:r>
                      <w:instrText xml:space="preserve"> PAGE  \* MERGEFORMAT </w:instrText>
                    </w:r>
                    <w:r>
                      <w:fldChar w:fldCharType="separate"/>
                    </w:r>
                    <w:r>
                      <w:t>9</w:t>
                    </w:r>
                    <w:r>
                      <w:fldChar w:fldCharType="end"/>
                    </w:r>
                    <w: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8CD04">
    <w:pPr>
      <w:pStyle w:val="1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AE2D8C">
    <w:pPr>
      <w:pStyle w:val="13"/>
      <w:pBdr>
        <w:top w:val="none" w:color="auto" w:sz="0" w:space="1"/>
        <w:left w:val="none" w:color="auto" w:sz="0" w:space="4"/>
        <w:bottom w:val="none" w:color="auto" w:sz="0" w:space="1"/>
        <w:right w:val="none" w:color="auto" w:sz="0" w:space="4"/>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D4A6D">
    <w:pPr>
      <w:pStyle w:val="13"/>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C22982"/>
    <w:multiLevelType w:val="singleLevel"/>
    <w:tmpl w:val="EFC22982"/>
    <w:lvl w:ilvl="0" w:tentative="0">
      <w:start w:val="1"/>
      <w:numFmt w:val="decimal"/>
      <w:suff w:val="nothing"/>
      <w:lvlText w:val="%1、"/>
      <w:lvlJc w:val="left"/>
    </w:lvl>
  </w:abstractNum>
  <w:abstractNum w:abstractNumId="1">
    <w:nsid w:val="0757FBC5"/>
    <w:multiLevelType w:val="singleLevel"/>
    <w:tmpl w:val="0757FBC5"/>
    <w:lvl w:ilvl="0" w:tentative="0">
      <w:start w:val="4"/>
      <w:numFmt w:val="chineseCounting"/>
      <w:suff w:val="space"/>
      <w:lvlText w:val="第%1章"/>
      <w:lvlJc w:val="left"/>
      <w:rPr>
        <w:rFonts w:hint="eastAsia"/>
      </w:rPr>
    </w:lvl>
  </w:abstractNum>
  <w:abstractNum w:abstractNumId="2">
    <w:nsid w:val="3FF4CE47"/>
    <w:multiLevelType w:val="singleLevel"/>
    <w:tmpl w:val="3FF4CE47"/>
    <w:lvl w:ilvl="0" w:tentative="0">
      <w:start w:val="1"/>
      <w:numFmt w:val="decimal"/>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2NWViYzdhMjhjNjU5NmU5YmIxYTJiOGZjYTM1ZmMifQ=="/>
  </w:docVars>
  <w:rsids>
    <w:rsidRoot w:val="42B43EA8"/>
    <w:rsid w:val="014063FE"/>
    <w:rsid w:val="01804A4C"/>
    <w:rsid w:val="01E0373D"/>
    <w:rsid w:val="01F176F8"/>
    <w:rsid w:val="01F64D0F"/>
    <w:rsid w:val="02070CCA"/>
    <w:rsid w:val="02296E92"/>
    <w:rsid w:val="024A62CD"/>
    <w:rsid w:val="028265A2"/>
    <w:rsid w:val="02881E0B"/>
    <w:rsid w:val="02BF3353"/>
    <w:rsid w:val="02CB7F49"/>
    <w:rsid w:val="03385336"/>
    <w:rsid w:val="03542D22"/>
    <w:rsid w:val="038F541B"/>
    <w:rsid w:val="039E11BA"/>
    <w:rsid w:val="03AC7D7B"/>
    <w:rsid w:val="03AF786B"/>
    <w:rsid w:val="03CC3F79"/>
    <w:rsid w:val="03DB41BC"/>
    <w:rsid w:val="03E80687"/>
    <w:rsid w:val="03F434D0"/>
    <w:rsid w:val="041F445D"/>
    <w:rsid w:val="046B19E4"/>
    <w:rsid w:val="048D7F50"/>
    <w:rsid w:val="0530678A"/>
    <w:rsid w:val="055661F0"/>
    <w:rsid w:val="057E5D88"/>
    <w:rsid w:val="059445C7"/>
    <w:rsid w:val="063D115E"/>
    <w:rsid w:val="06472849"/>
    <w:rsid w:val="06606BFB"/>
    <w:rsid w:val="066C37F1"/>
    <w:rsid w:val="067032E2"/>
    <w:rsid w:val="06D33870"/>
    <w:rsid w:val="06E4782C"/>
    <w:rsid w:val="06E65352"/>
    <w:rsid w:val="06E93094"/>
    <w:rsid w:val="071719AF"/>
    <w:rsid w:val="074B6C66"/>
    <w:rsid w:val="074D717F"/>
    <w:rsid w:val="075C5614"/>
    <w:rsid w:val="07683FB9"/>
    <w:rsid w:val="07A45DA7"/>
    <w:rsid w:val="080C4AD4"/>
    <w:rsid w:val="087F5A5E"/>
    <w:rsid w:val="08B66FA6"/>
    <w:rsid w:val="08BA6A96"/>
    <w:rsid w:val="08F31FA8"/>
    <w:rsid w:val="091E6D61"/>
    <w:rsid w:val="09513812"/>
    <w:rsid w:val="095A5B83"/>
    <w:rsid w:val="09644C54"/>
    <w:rsid w:val="09E02373"/>
    <w:rsid w:val="0A64315D"/>
    <w:rsid w:val="0A6810F8"/>
    <w:rsid w:val="0A9A1B2A"/>
    <w:rsid w:val="0AB50447"/>
    <w:rsid w:val="0B664CB3"/>
    <w:rsid w:val="0BE65DF4"/>
    <w:rsid w:val="0C3B6140"/>
    <w:rsid w:val="0C3F6C24"/>
    <w:rsid w:val="0C4A61DF"/>
    <w:rsid w:val="0CBA73DC"/>
    <w:rsid w:val="0D26294C"/>
    <w:rsid w:val="0D562B05"/>
    <w:rsid w:val="0DAB2E51"/>
    <w:rsid w:val="0DB8556E"/>
    <w:rsid w:val="0E323572"/>
    <w:rsid w:val="0E7D56A4"/>
    <w:rsid w:val="0EB977F0"/>
    <w:rsid w:val="0F4075C9"/>
    <w:rsid w:val="0F84395A"/>
    <w:rsid w:val="0F9022FF"/>
    <w:rsid w:val="10086339"/>
    <w:rsid w:val="102D3FF1"/>
    <w:rsid w:val="10885AE6"/>
    <w:rsid w:val="10894F06"/>
    <w:rsid w:val="10A307C2"/>
    <w:rsid w:val="10CF32FA"/>
    <w:rsid w:val="10EB017E"/>
    <w:rsid w:val="10EF74F9"/>
    <w:rsid w:val="11034D52"/>
    <w:rsid w:val="11052878"/>
    <w:rsid w:val="1111121D"/>
    <w:rsid w:val="111B02EE"/>
    <w:rsid w:val="114E421F"/>
    <w:rsid w:val="117874EE"/>
    <w:rsid w:val="11800151"/>
    <w:rsid w:val="11AA3420"/>
    <w:rsid w:val="11AA5240"/>
    <w:rsid w:val="12CC5D44"/>
    <w:rsid w:val="12EA7F78"/>
    <w:rsid w:val="12F03A5A"/>
    <w:rsid w:val="13054DB2"/>
    <w:rsid w:val="13526640"/>
    <w:rsid w:val="139525D9"/>
    <w:rsid w:val="13F15336"/>
    <w:rsid w:val="13FA41EA"/>
    <w:rsid w:val="140B63F8"/>
    <w:rsid w:val="14124F15"/>
    <w:rsid w:val="146B6E96"/>
    <w:rsid w:val="14795A57"/>
    <w:rsid w:val="152E4A94"/>
    <w:rsid w:val="156F29B6"/>
    <w:rsid w:val="15F5735F"/>
    <w:rsid w:val="16064055"/>
    <w:rsid w:val="160C28FB"/>
    <w:rsid w:val="16273291"/>
    <w:rsid w:val="16D62ED3"/>
    <w:rsid w:val="17375756"/>
    <w:rsid w:val="1881312C"/>
    <w:rsid w:val="18F57676"/>
    <w:rsid w:val="197762DD"/>
    <w:rsid w:val="19A15BFB"/>
    <w:rsid w:val="1A0C3305"/>
    <w:rsid w:val="1A134258"/>
    <w:rsid w:val="1A91517D"/>
    <w:rsid w:val="1A9B040F"/>
    <w:rsid w:val="1B4D72F6"/>
    <w:rsid w:val="1BD87234"/>
    <w:rsid w:val="1BE13EE2"/>
    <w:rsid w:val="1C547A87"/>
    <w:rsid w:val="1C5D7A0C"/>
    <w:rsid w:val="1C8A69D3"/>
    <w:rsid w:val="1CBF06C7"/>
    <w:rsid w:val="1D4E55A7"/>
    <w:rsid w:val="1DD27F86"/>
    <w:rsid w:val="1DF779ED"/>
    <w:rsid w:val="1E2A1B70"/>
    <w:rsid w:val="1E2A6014"/>
    <w:rsid w:val="1E3E561C"/>
    <w:rsid w:val="1E594203"/>
    <w:rsid w:val="1E641063"/>
    <w:rsid w:val="1E7159F1"/>
    <w:rsid w:val="1E990EF4"/>
    <w:rsid w:val="1F3802BD"/>
    <w:rsid w:val="1F3C16A1"/>
    <w:rsid w:val="1F59095F"/>
    <w:rsid w:val="1FEE3AA0"/>
    <w:rsid w:val="1FFA4DCF"/>
    <w:rsid w:val="20065D2D"/>
    <w:rsid w:val="2023126C"/>
    <w:rsid w:val="20621A95"/>
    <w:rsid w:val="208F215E"/>
    <w:rsid w:val="20C33EB3"/>
    <w:rsid w:val="20C4005A"/>
    <w:rsid w:val="20F52909"/>
    <w:rsid w:val="21466CC1"/>
    <w:rsid w:val="21863561"/>
    <w:rsid w:val="21D70261"/>
    <w:rsid w:val="220F3557"/>
    <w:rsid w:val="22192627"/>
    <w:rsid w:val="22274D44"/>
    <w:rsid w:val="224D0523"/>
    <w:rsid w:val="228E5BD5"/>
    <w:rsid w:val="22AC524A"/>
    <w:rsid w:val="22F32E79"/>
    <w:rsid w:val="231A0E39"/>
    <w:rsid w:val="233D2346"/>
    <w:rsid w:val="23A67EEB"/>
    <w:rsid w:val="23A95AE8"/>
    <w:rsid w:val="23CE66B7"/>
    <w:rsid w:val="23EB1DA2"/>
    <w:rsid w:val="242157C3"/>
    <w:rsid w:val="245014C6"/>
    <w:rsid w:val="24545B99"/>
    <w:rsid w:val="24833D88"/>
    <w:rsid w:val="24F627AC"/>
    <w:rsid w:val="250C0222"/>
    <w:rsid w:val="25113A8A"/>
    <w:rsid w:val="256C6F12"/>
    <w:rsid w:val="26312F41"/>
    <w:rsid w:val="263317DE"/>
    <w:rsid w:val="263F6580"/>
    <w:rsid w:val="264D28A0"/>
    <w:rsid w:val="26526108"/>
    <w:rsid w:val="2657371E"/>
    <w:rsid w:val="26CA2142"/>
    <w:rsid w:val="26CC4A39"/>
    <w:rsid w:val="27734588"/>
    <w:rsid w:val="27961C6A"/>
    <w:rsid w:val="27C9064C"/>
    <w:rsid w:val="27F31225"/>
    <w:rsid w:val="283261F1"/>
    <w:rsid w:val="285A74F6"/>
    <w:rsid w:val="28921C37"/>
    <w:rsid w:val="289522DC"/>
    <w:rsid w:val="29422464"/>
    <w:rsid w:val="294F692F"/>
    <w:rsid w:val="29660EFF"/>
    <w:rsid w:val="29EE7EF6"/>
    <w:rsid w:val="2A834AE2"/>
    <w:rsid w:val="2B514BE0"/>
    <w:rsid w:val="2B8A6344"/>
    <w:rsid w:val="2BA016C4"/>
    <w:rsid w:val="2BC93E1C"/>
    <w:rsid w:val="2C25796B"/>
    <w:rsid w:val="2C6B0E3F"/>
    <w:rsid w:val="2CCA4738"/>
    <w:rsid w:val="2CFC0B7C"/>
    <w:rsid w:val="2D3E1194"/>
    <w:rsid w:val="2D9708A4"/>
    <w:rsid w:val="2DB641D1"/>
    <w:rsid w:val="2DE57862"/>
    <w:rsid w:val="2EB07E70"/>
    <w:rsid w:val="2EB536D8"/>
    <w:rsid w:val="2EE30DB5"/>
    <w:rsid w:val="2EEA4B8C"/>
    <w:rsid w:val="2F065CE2"/>
    <w:rsid w:val="2F4D3910"/>
    <w:rsid w:val="2F961DCD"/>
    <w:rsid w:val="2FC35981"/>
    <w:rsid w:val="2FCD0CBC"/>
    <w:rsid w:val="302A6130"/>
    <w:rsid w:val="30737D00"/>
    <w:rsid w:val="30A6777C"/>
    <w:rsid w:val="3124733E"/>
    <w:rsid w:val="31260413"/>
    <w:rsid w:val="316D2048"/>
    <w:rsid w:val="3179279B"/>
    <w:rsid w:val="31DE0596"/>
    <w:rsid w:val="31EF6F01"/>
    <w:rsid w:val="324234D5"/>
    <w:rsid w:val="32E91BA2"/>
    <w:rsid w:val="32F7552F"/>
    <w:rsid w:val="330E1609"/>
    <w:rsid w:val="33AF4B9A"/>
    <w:rsid w:val="34192013"/>
    <w:rsid w:val="344C4197"/>
    <w:rsid w:val="34983880"/>
    <w:rsid w:val="34D20CDB"/>
    <w:rsid w:val="35496928"/>
    <w:rsid w:val="355377A7"/>
    <w:rsid w:val="35927427"/>
    <w:rsid w:val="361B6516"/>
    <w:rsid w:val="367823E6"/>
    <w:rsid w:val="36AF6C5F"/>
    <w:rsid w:val="36DA0BF1"/>
    <w:rsid w:val="37403D5B"/>
    <w:rsid w:val="3744384B"/>
    <w:rsid w:val="37607F59"/>
    <w:rsid w:val="37D7646D"/>
    <w:rsid w:val="37E34E12"/>
    <w:rsid w:val="37F52D97"/>
    <w:rsid w:val="380F20AB"/>
    <w:rsid w:val="38415FDC"/>
    <w:rsid w:val="386121DB"/>
    <w:rsid w:val="397D1296"/>
    <w:rsid w:val="39A66B04"/>
    <w:rsid w:val="39B60304"/>
    <w:rsid w:val="39E430C3"/>
    <w:rsid w:val="3AA053F3"/>
    <w:rsid w:val="3B295232"/>
    <w:rsid w:val="3B901D66"/>
    <w:rsid w:val="3B9603ED"/>
    <w:rsid w:val="3BA90F55"/>
    <w:rsid w:val="3BE21884"/>
    <w:rsid w:val="3C033CD5"/>
    <w:rsid w:val="3CCC0A13"/>
    <w:rsid w:val="3CE84C78"/>
    <w:rsid w:val="3D1367C8"/>
    <w:rsid w:val="3D3C6ABA"/>
    <w:rsid w:val="3D820C29"/>
    <w:rsid w:val="3D9D1F07"/>
    <w:rsid w:val="3DA6700D"/>
    <w:rsid w:val="3DB35286"/>
    <w:rsid w:val="3E2B5C48"/>
    <w:rsid w:val="3E586E4B"/>
    <w:rsid w:val="3E7F33BB"/>
    <w:rsid w:val="3EA51073"/>
    <w:rsid w:val="3F1C5A06"/>
    <w:rsid w:val="3F4F7DF8"/>
    <w:rsid w:val="3F670027"/>
    <w:rsid w:val="3F696545"/>
    <w:rsid w:val="401A226E"/>
    <w:rsid w:val="40416B7A"/>
    <w:rsid w:val="40436D96"/>
    <w:rsid w:val="404B79F8"/>
    <w:rsid w:val="408130BD"/>
    <w:rsid w:val="40B3081F"/>
    <w:rsid w:val="40B437EF"/>
    <w:rsid w:val="411E04AF"/>
    <w:rsid w:val="41314E40"/>
    <w:rsid w:val="416F5968"/>
    <w:rsid w:val="41911D83"/>
    <w:rsid w:val="419248B1"/>
    <w:rsid w:val="42100EF9"/>
    <w:rsid w:val="42277FF1"/>
    <w:rsid w:val="422F5BC7"/>
    <w:rsid w:val="42A15552"/>
    <w:rsid w:val="42B43EA8"/>
    <w:rsid w:val="42D00689"/>
    <w:rsid w:val="42DE2DA6"/>
    <w:rsid w:val="437E00E5"/>
    <w:rsid w:val="43931DE2"/>
    <w:rsid w:val="43A01E09"/>
    <w:rsid w:val="43E50164"/>
    <w:rsid w:val="44072566"/>
    <w:rsid w:val="441B3B85"/>
    <w:rsid w:val="444430DC"/>
    <w:rsid w:val="44663053"/>
    <w:rsid w:val="448C6831"/>
    <w:rsid w:val="44B31EE6"/>
    <w:rsid w:val="451F76A5"/>
    <w:rsid w:val="452C5ADB"/>
    <w:rsid w:val="453C2005"/>
    <w:rsid w:val="45C2075D"/>
    <w:rsid w:val="45CD7101"/>
    <w:rsid w:val="4605689B"/>
    <w:rsid w:val="46160AA8"/>
    <w:rsid w:val="461D3BE5"/>
    <w:rsid w:val="468163F3"/>
    <w:rsid w:val="46995D05"/>
    <w:rsid w:val="46A71700"/>
    <w:rsid w:val="46DA4436"/>
    <w:rsid w:val="471825FE"/>
    <w:rsid w:val="477B5067"/>
    <w:rsid w:val="48691363"/>
    <w:rsid w:val="492F7B18"/>
    <w:rsid w:val="494E2307"/>
    <w:rsid w:val="495F7ACF"/>
    <w:rsid w:val="499F0DB5"/>
    <w:rsid w:val="49B04D70"/>
    <w:rsid w:val="49CB3958"/>
    <w:rsid w:val="4A370FED"/>
    <w:rsid w:val="4A743FEF"/>
    <w:rsid w:val="4AC9433B"/>
    <w:rsid w:val="4ADF76BB"/>
    <w:rsid w:val="4AF54187"/>
    <w:rsid w:val="4B3774F7"/>
    <w:rsid w:val="4B3C4B0D"/>
    <w:rsid w:val="4B407F2F"/>
    <w:rsid w:val="4BDA60D4"/>
    <w:rsid w:val="4BDC009E"/>
    <w:rsid w:val="4C392DFB"/>
    <w:rsid w:val="4CCC3C6F"/>
    <w:rsid w:val="4D5A571F"/>
    <w:rsid w:val="4DA60964"/>
    <w:rsid w:val="4DAC4ACA"/>
    <w:rsid w:val="4DB639F0"/>
    <w:rsid w:val="4E136BFC"/>
    <w:rsid w:val="4E2E4935"/>
    <w:rsid w:val="4E796F6C"/>
    <w:rsid w:val="4E833421"/>
    <w:rsid w:val="4E8D38D2"/>
    <w:rsid w:val="4FB07878"/>
    <w:rsid w:val="505226DD"/>
    <w:rsid w:val="506A5C79"/>
    <w:rsid w:val="50CC248F"/>
    <w:rsid w:val="50FD495C"/>
    <w:rsid w:val="51251C36"/>
    <w:rsid w:val="514E367C"/>
    <w:rsid w:val="51743EAB"/>
    <w:rsid w:val="523E73BD"/>
    <w:rsid w:val="525F5585"/>
    <w:rsid w:val="52741030"/>
    <w:rsid w:val="528A0E9C"/>
    <w:rsid w:val="52C06024"/>
    <w:rsid w:val="52DB4C0C"/>
    <w:rsid w:val="52FB705C"/>
    <w:rsid w:val="533B56AA"/>
    <w:rsid w:val="53784B50"/>
    <w:rsid w:val="538F5D23"/>
    <w:rsid w:val="53933738"/>
    <w:rsid w:val="53AB0A82"/>
    <w:rsid w:val="54413194"/>
    <w:rsid w:val="544607AB"/>
    <w:rsid w:val="54905ECA"/>
    <w:rsid w:val="54CB6F02"/>
    <w:rsid w:val="54FE4BE1"/>
    <w:rsid w:val="556F1F83"/>
    <w:rsid w:val="55B02AD7"/>
    <w:rsid w:val="56496330"/>
    <w:rsid w:val="56554CD5"/>
    <w:rsid w:val="56682C5A"/>
    <w:rsid w:val="56690780"/>
    <w:rsid w:val="568D0913"/>
    <w:rsid w:val="56BA0FDC"/>
    <w:rsid w:val="56FE4C08"/>
    <w:rsid w:val="573E0D0C"/>
    <w:rsid w:val="576D24F2"/>
    <w:rsid w:val="58307FB7"/>
    <w:rsid w:val="583152CE"/>
    <w:rsid w:val="587508E9"/>
    <w:rsid w:val="58B93C84"/>
    <w:rsid w:val="58CE6FC1"/>
    <w:rsid w:val="58EF1411"/>
    <w:rsid w:val="58F509F1"/>
    <w:rsid w:val="592E180D"/>
    <w:rsid w:val="595079D6"/>
    <w:rsid w:val="599126BF"/>
    <w:rsid w:val="5BE014E5"/>
    <w:rsid w:val="5C4D2544"/>
    <w:rsid w:val="5C7F0CFE"/>
    <w:rsid w:val="5CBB785C"/>
    <w:rsid w:val="5CE172C2"/>
    <w:rsid w:val="5CFA0384"/>
    <w:rsid w:val="5D2673CB"/>
    <w:rsid w:val="5E451AD3"/>
    <w:rsid w:val="5E783C56"/>
    <w:rsid w:val="5E914C86"/>
    <w:rsid w:val="5E9F11E3"/>
    <w:rsid w:val="5EC92704"/>
    <w:rsid w:val="5ED705C3"/>
    <w:rsid w:val="5FA171DD"/>
    <w:rsid w:val="5FC609F2"/>
    <w:rsid w:val="5FCA6734"/>
    <w:rsid w:val="605E5B2A"/>
    <w:rsid w:val="60604CA4"/>
    <w:rsid w:val="608D150F"/>
    <w:rsid w:val="60AF1486"/>
    <w:rsid w:val="60CE4002"/>
    <w:rsid w:val="60D43B2A"/>
    <w:rsid w:val="617A7054"/>
    <w:rsid w:val="626877E3"/>
    <w:rsid w:val="62740BD9"/>
    <w:rsid w:val="628A3F58"/>
    <w:rsid w:val="62976675"/>
    <w:rsid w:val="62FB6C04"/>
    <w:rsid w:val="62FD472A"/>
    <w:rsid w:val="631D301E"/>
    <w:rsid w:val="6347009B"/>
    <w:rsid w:val="636E6635"/>
    <w:rsid w:val="63A23524"/>
    <w:rsid w:val="63A92B04"/>
    <w:rsid w:val="63EB4ECB"/>
    <w:rsid w:val="645302D6"/>
    <w:rsid w:val="64F32289"/>
    <w:rsid w:val="653B3C30"/>
    <w:rsid w:val="655A40B6"/>
    <w:rsid w:val="656071F2"/>
    <w:rsid w:val="65613696"/>
    <w:rsid w:val="65B8702E"/>
    <w:rsid w:val="65C71700"/>
    <w:rsid w:val="65CB4F21"/>
    <w:rsid w:val="65E36219"/>
    <w:rsid w:val="65F938CF"/>
    <w:rsid w:val="66057684"/>
    <w:rsid w:val="66AB0941"/>
    <w:rsid w:val="66F70C49"/>
    <w:rsid w:val="67851192"/>
    <w:rsid w:val="686139AD"/>
    <w:rsid w:val="68F62348"/>
    <w:rsid w:val="69CC12FA"/>
    <w:rsid w:val="69D81A4D"/>
    <w:rsid w:val="6A22716C"/>
    <w:rsid w:val="6A246A40"/>
    <w:rsid w:val="6A6432E1"/>
    <w:rsid w:val="6A6D6639"/>
    <w:rsid w:val="6A9C1F55"/>
    <w:rsid w:val="6AB56606"/>
    <w:rsid w:val="6AD93CCF"/>
    <w:rsid w:val="6B1271E1"/>
    <w:rsid w:val="6BA63569"/>
    <w:rsid w:val="6BC009EB"/>
    <w:rsid w:val="6BCE4FEF"/>
    <w:rsid w:val="6C5C0714"/>
    <w:rsid w:val="6C9360FF"/>
    <w:rsid w:val="6CC22541"/>
    <w:rsid w:val="6D1159A2"/>
    <w:rsid w:val="6D403D17"/>
    <w:rsid w:val="6D5910F7"/>
    <w:rsid w:val="6DA42380"/>
    <w:rsid w:val="6DA53394"/>
    <w:rsid w:val="6DCF13B9"/>
    <w:rsid w:val="6DD12D5A"/>
    <w:rsid w:val="6E166FE8"/>
    <w:rsid w:val="6E3B6A4F"/>
    <w:rsid w:val="6E5F44EB"/>
    <w:rsid w:val="6E6733A0"/>
    <w:rsid w:val="6EC802E2"/>
    <w:rsid w:val="6EDA4276"/>
    <w:rsid w:val="6EE3089B"/>
    <w:rsid w:val="6F0532E4"/>
    <w:rsid w:val="6F4D6A39"/>
    <w:rsid w:val="6F6B5112"/>
    <w:rsid w:val="6F863CF9"/>
    <w:rsid w:val="6FBD596D"/>
    <w:rsid w:val="6FEF5D43"/>
    <w:rsid w:val="70141305"/>
    <w:rsid w:val="701D01BA"/>
    <w:rsid w:val="70A15632"/>
    <w:rsid w:val="70E909E4"/>
    <w:rsid w:val="70E92792"/>
    <w:rsid w:val="713131B1"/>
    <w:rsid w:val="71641E18"/>
    <w:rsid w:val="717B788E"/>
    <w:rsid w:val="7189187F"/>
    <w:rsid w:val="71B07493"/>
    <w:rsid w:val="725961C5"/>
    <w:rsid w:val="7274510D"/>
    <w:rsid w:val="72CA214F"/>
    <w:rsid w:val="735E1215"/>
    <w:rsid w:val="73872984"/>
    <w:rsid w:val="73AB5038"/>
    <w:rsid w:val="73DE5EB2"/>
    <w:rsid w:val="73F90F3E"/>
    <w:rsid w:val="7419513C"/>
    <w:rsid w:val="749A211F"/>
    <w:rsid w:val="74BB2697"/>
    <w:rsid w:val="74DB6895"/>
    <w:rsid w:val="74E97204"/>
    <w:rsid w:val="757758AD"/>
    <w:rsid w:val="7581743D"/>
    <w:rsid w:val="75C31803"/>
    <w:rsid w:val="75D15A0E"/>
    <w:rsid w:val="76037E52"/>
    <w:rsid w:val="76393874"/>
    <w:rsid w:val="76B4372A"/>
    <w:rsid w:val="76C70E7F"/>
    <w:rsid w:val="76D9077B"/>
    <w:rsid w:val="76E539FB"/>
    <w:rsid w:val="773504DF"/>
    <w:rsid w:val="77530965"/>
    <w:rsid w:val="77613082"/>
    <w:rsid w:val="789B25C4"/>
    <w:rsid w:val="78B6564F"/>
    <w:rsid w:val="78D04E3E"/>
    <w:rsid w:val="78F379B8"/>
    <w:rsid w:val="79164340"/>
    <w:rsid w:val="791B54B2"/>
    <w:rsid w:val="79570BE0"/>
    <w:rsid w:val="796450AB"/>
    <w:rsid w:val="7AC06311"/>
    <w:rsid w:val="7AC758F2"/>
    <w:rsid w:val="7AF5001E"/>
    <w:rsid w:val="7B3641B3"/>
    <w:rsid w:val="7B3D3E06"/>
    <w:rsid w:val="7B4707E1"/>
    <w:rsid w:val="7B8B2DC3"/>
    <w:rsid w:val="7B8E4B90"/>
    <w:rsid w:val="7BE44F29"/>
    <w:rsid w:val="7C856D52"/>
    <w:rsid w:val="7CB023B6"/>
    <w:rsid w:val="7CB41EA6"/>
    <w:rsid w:val="7CCF0A8E"/>
    <w:rsid w:val="7CD95DB0"/>
    <w:rsid w:val="7D031F62"/>
    <w:rsid w:val="7D360B0D"/>
    <w:rsid w:val="7D63567A"/>
    <w:rsid w:val="7D837124"/>
    <w:rsid w:val="7D8E26F7"/>
    <w:rsid w:val="7DEB10D7"/>
    <w:rsid w:val="7DF764EE"/>
    <w:rsid w:val="7E1A21DD"/>
    <w:rsid w:val="7E543947"/>
    <w:rsid w:val="7E8A5B44"/>
    <w:rsid w:val="7EC75AE6"/>
    <w:rsid w:val="7F127358"/>
    <w:rsid w:val="7FE725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360" w:lineRule="auto"/>
      <w:outlineLvl w:val="0"/>
    </w:pPr>
    <w:rPr>
      <w:rFonts w:ascii="Times New Roman" w:hAnsi="Times New Roman" w:eastAsia="宋体" w:cs="Times New Roman"/>
      <w:color w:val="000000"/>
      <w:kern w:val="44"/>
      <w:sz w:val="32"/>
      <w:szCs w:val="44"/>
      <w14:shadow w14:blurRad="50800" w14:dist="38100" w14:dir="2700000" w14:sx="100000" w14:sy="100000" w14:kx="0" w14:ky="0" w14:algn="tl">
        <w14:srgbClr w14:val="000000">
          <w14:alpha w14:val="60000"/>
        </w14:srgbClr>
      </w14:shadow>
    </w:rPr>
  </w:style>
  <w:style w:type="paragraph" w:styleId="3">
    <w:name w:val="heading 2"/>
    <w:basedOn w:val="1"/>
    <w:next w:val="1"/>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5"/>
    <w:qFormat/>
    <w:uiPriority w:val="0"/>
    <w:pPr>
      <w:keepNext/>
      <w:keepLines/>
      <w:spacing w:before="260" w:after="260" w:line="413" w:lineRule="auto"/>
      <w:outlineLvl w:val="2"/>
    </w:pPr>
    <w:rPr>
      <w:rFonts w:ascii="Times New Roman" w:hAnsi="Times New Roman" w:eastAsia="宋体" w:cs="Times New Roman"/>
      <w:b/>
      <w:bCs/>
      <w:sz w:val="32"/>
      <w:szCs w:val="32"/>
    </w:rPr>
  </w:style>
  <w:style w:type="paragraph" w:styleId="6">
    <w:name w:val="heading 4"/>
    <w:basedOn w:val="1"/>
    <w:next w:val="1"/>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0">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pPr>
    <w:rPr>
      <w:szCs w:val="20"/>
    </w:rPr>
  </w:style>
  <w:style w:type="paragraph" w:styleId="7">
    <w:name w:val="annotation text"/>
    <w:basedOn w:val="1"/>
    <w:qFormat/>
    <w:uiPriority w:val="0"/>
    <w:pPr>
      <w:jc w:val="left"/>
    </w:pPr>
    <w:rPr>
      <w:szCs w:val="22"/>
    </w:rPr>
  </w:style>
  <w:style w:type="paragraph" w:styleId="8">
    <w:name w:val="Body Text"/>
    <w:basedOn w:val="1"/>
    <w:next w:val="1"/>
    <w:qFormat/>
    <w:uiPriority w:val="0"/>
    <w:pPr>
      <w:spacing w:after="120"/>
    </w:pPr>
    <w:rPr>
      <w:rFonts w:ascii="Times New Roman" w:hAnsi="Times New Roman" w:eastAsia="宋体" w:cs="Times New Roman"/>
    </w:rPr>
  </w:style>
  <w:style w:type="paragraph" w:styleId="9">
    <w:name w:val="List 2"/>
    <w:basedOn w:val="1"/>
    <w:qFormat/>
    <w:uiPriority w:val="0"/>
    <w:pPr>
      <w:spacing w:before="100" w:beforeLines="0" w:beforeAutospacing="1" w:after="100" w:afterLines="0" w:afterAutospacing="1" w:line="360" w:lineRule="auto"/>
      <w:ind w:left="100" w:leftChars="200" w:hanging="200" w:hangingChars="200"/>
      <w:contextualSpacing/>
    </w:pPr>
    <w:rPr>
      <w:rFonts w:ascii="Times New Roman" w:hAnsi="Times New Roman" w:eastAsia="宋体" w:cs="Times New Roman"/>
      <w:sz w:val="24"/>
    </w:rPr>
  </w:style>
  <w:style w:type="paragraph" w:styleId="10">
    <w:name w:val="Plain Text"/>
    <w:basedOn w:val="1"/>
    <w:qFormat/>
    <w:uiPriority w:val="0"/>
    <w:rPr>
      <w:rFonts w:ascii="宋体" w:hAnsi="Courier New" w:eastAsia="宋体" w:cs="Times New Roman"/>
      <w:kern w:val="0"/>
      <w:sz w:val="20"/>
      <w:szCs w:val="21"/>
    </w:rPr>
  </w:style>
  <w:style w:type="paragraph" w:styleId="11">
    <w:name w:val="Date"/>
    <w:basedOn w:val="1"/>
    <w:next w:val="1"/>
    <w:qFormat/>
    <w:uiPriority w:val="0"/>
    <w:pPr>
      <w:suppressAutoHyphens/>
      <w:autoSpaceDN w:val="0"/>
      <w:spacing w:line="360" w:lineRule="atLeast"/>
      <w:textAlignment w:val="baseline"/>
    </w:pPr>
    <w:rPr>
      <w:rFonts w:ascii="Times New Roman" w:hAnsi="Times New Roman" w:eastAsia="宋体" w:cs="Times New Roman"/>
      <w:kern w:val="0"/>
      <w:sz w:val="24"/>
      <w:szCs w:val="20"/>
    </w:rPr>
  </w:style>
  <w:style w:type="paragraph" w:styleId="12">
    <w:name w:val="footer"/>
    <w:basedOn w:val="1"/>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14">
    <w:name w:val="toc 1"/>
    <w:basedOn w:val="1"/>
    <w:next w:val="1"/>
    <w:qFormat/>
    <w:uiPriority w:val="0"/>
    <w:rPr>
      <w:rFonts w:ascii="Times New Roman" w:hAnsi="Times New Roman" w:eastAsia="宋体" w:cs="Times New Roman"/>
    </w:rPr>
  </w:style>
  <w:style w:type="paragraph" w:styleId="15">
    <w:name w:val="Normal (Web)"/>
    <w:basedOn w:val="1"/>
    <w:unhideWhenUsed/>
    <w:qFormat/>
    <w:uiPriority w:val="99"/>
    <w:pPr>
      <w:spacing w:beforeAutospacing="1" w:afterAutospacing="1"/>
      <w:jc w:val="left"/>
    </w:pPr>
    <w:rPr>
      <w:rFonts w:cs="Times New Roman"/>
      <w:kern w:val="0"/>
      <w:sz w:val="24"/>
    </w:rPr>
  </w:style>
  <w:style w:type="paragraph" w:styleId="16">
    <w:name w:val="Title"/>
    <w:basedOn w:val="1"/>
    <w:next w:val="1"/>
    <w:qFormat/>
    <w:uiPriority w:val="10"/>
    <w:pPr>
      <w:spacing w:before="240" w:after="60"/>
      <w:jc w:val="center"/>
      <w:outlineLvl w:val="0"/>
    </w:pPr>
    <w:rPr>
      <w:rFonts w:ascii="等线 Light" w:hAnsi="等线 Light" w:cs="Times New Roman"/>
      <w:b/>
      <w:bCs/>
      <w:sz w:val="32"/>
      <w:szCs w:val="32"/>
    </w:rPr>
  </w:style>
  <w:style w:type="paragraph" w:styleId="17">
    <w:name w:val="Body Text First Indent"/>
    <w:basedOn w:val="8"/>
    <w:qFormat/>
    <w:uiPriority w:val="0"/>
    <w:pPr>
      <w:ind w:firstLine="420" w:firstLineChars="100"/>
    </w:pPr>
    <w:rPr>
      <w:szCs w:val="24"/>
    </w:rPr>
  </w:style>
  <w:style w:type="table" w:styleId="19">
    <w:name w:val="Table Grid"/>
    <w:basedOn w:val="1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Hyperlink"/>
    <w:basedOn w:val="20"/>
    <w:unhideWhenUsed/>
    <w:qFormat/>
    <w:uiPriority w:val="99"/>
    <w:rPr>
      <w:color w:val="0026E5" w:themeColor="hyperlink"/>
      <w:u w:val="single"/>
      <w14:textFill>
        <w14:solidFill>
          <w14:schemeClr w14:val="hlink"/>
        </w14:solidFill>
      </w14:textFill>
    </w:rPr>
  </w:style>
  <w:style w:type="paragraph" w:customStyle="1" w:styleId="22">
    <w:name w:val="Default"/>
    <w:next w:val="1"/>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23">
    <w:name w:val="Table Paragraph"/>
    <w:basedOn w:val="1"/>
    <w:qFormat/>
    <w:uiPriority w:val="1"/>
    <w:rPr>
      <w:rFonts w:ascii="宋体" w:hAnsi="宋体" w:eastAsia="宋体" w:cs="宋体"/>
    </w:rPr>
  </w:style>
  <w:style w:type="paragraph" w:styleId="24">
    <w:name w:val="List Paragraph"/>
    <w:basedOn w:val="1"/>
    <w:qFormat/>
    <w:uiPriority w:val="0"/>
    <w:pPr>
      <w:ind w:firstLine="420" w:firstLineChars="200"/>
    </w:pPr>
    <w:rPr>
      <w:rFonts w:ascii="Times New Roman" w:hAnsi="Times New Roman" w:eastAsia="宋体" w:cs="Times New Roman"/>
    </w:rPr>
  </w:style>
  <w:style w:type="paragraph" w:customStyle="1" w:styleId="25">
    <w:name w:val="样式1"/>
    <w:basedOn w:val="13"/>
    <w:next w:val="6"/>
    <w:autoRedefine/>
    <w:qFormat/>
    <w:uiPriority w:val="0"/>
    <w:rPr>
      <w:rFonts w:hint="eastAsia" w:ascii="宋体" w:hAnsi="宋体" w:eastAsia="宋体" w:cs="宋体"/>
      <w:color w:val="000000"/>
      <w:sz w:val="28"/>
      <w:szCs w:val="28"/>
    </w:rPr>
  </w:style>
  <w:style w:type="paragraph" w:customStyle="1" w:styleId="26">
    <w:name w:val="Table Text"/>
    <w:basedOn w:val="1"/>
    <w:autoRedefine/>
    <w:semiHidden/>
    <w:qFormat/>
    <w:uiPriority w:val="0"/>
    <w:rPr>
      <w:rFonts w:ascii="黑体" w:hAnsi="黑体" w:eastAsia="黑体" w:cs="黑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8440</Words>
  <Characters>9006</Characters>
  <Lines>0</Lines>
  <Paragraphs>0</Paragraphs>
  <TotalTime>13</TotalTime>
  <ScaleCrop>false</ScaleCrop>
  <LinksUpToDate>false</LinksUpToDate>
  <CharactersWithSpaces>9288</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2024-07-05T02:35:00Z</dcterms:created>
  <dc:creator>西贝</dc:creator>
  <cp:lastModifiedBy>飘</cp:lastModifiedBy>
  <dcterms:modified xsi:type="dcterms:W3CDTF">2026-08-31T06:54:56Z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2E507ACDC6A84B2B807A82DC5576E9FE_13</vt:lpwstr>
  </property>
  <property fmtid="{D5CDD505-2E9C-101B-9397-08002B2CF9AE}" pid="4" name="KSOTemplateDocerSaveRecord">
    <vt:lpwstr>eyJoZGlkIjoiMzFlYzQyYmQzZDY3YmM1NDE1ZTk4N2Y2YzA0ZGYyODAiLCJ1c2VySWQiOiI5MDIwMDI0NDUifQ==</vt:lpwstr>
  </property>
</Properties>
</file>